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EFA" w:rsidRDefault="00B93EFA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МЕТОДИЧЕСКИЕ РЕКОМЕНДАЦИИ</w:t>
      </w:r>
    </w:p>
    <w:p w:rsidR="00B93EFA" w:rsidRPr="00535C48" w:rsidRDefault="00B93EFA" w:rsidP="00847F57">
      <w:pPr>
        <w:spacing w:line="120" w:lineRule="exact"/>
        <w:jc w:val="center"/>
        <w:rPr>
          <w:b/>
        </w:rPr>
      </w:pPr>
    </w:p>
    <w:p w:rsidR="00B93EFA" w:rsidRDefault="00B93EFA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по вопросам соблюдения ограничений, налагаемых на гражданина, замещавшего должность государс</w:t>
      </w:r>
      <w:r>
        <w:rPr>
          <w:b/>
        </w:rPr>
        <w:t>твенной (муниципальной) службы,</w:t>
      </w:r>
    </w:p>
    <w:p w:rsidR="00B93EFA" w:rsidRDefault="00B93EFA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при заключении им трудового ил</w:t>
      </w:r>
      <w:r>
        <w:rPr>
          <w:b/>
        </w:rPr>
        <w:t>и гражданско-правового договора</w:t>
      </w:r>
    </w:p>
    <w:p w:rsidR="00B93EFA" w:rsidRPr="00535C48" w:rsidRDefault="00B93EFA" w:rsidP="00847F57">
      <w:pPr>
        <w:spacing w:line="240" w:lineRule="atLeast"/>
        <w:jc w:val="center"/>
        <w:rPr>
          <w:b/>
        </w:rPr>
      </w:pPr>
      <w:r w:rsidRPr="00535C48">
        <w:rPr>
          <w:b/>
        </w:rPr>
        <w:t>с организацией</w:t>
      </w:r>
    </w:p>
    <w:p w:rsidR="00B93EFA" w:rsidRDefault="00B93EFA" w:rsidP="00847F57">
      <w:pPr>
        <w:spacing w:line="240" w:lineRule="atLeast"/>
      </w:pPr>
    </w:p>
    <w:p w:rsidR="00B93EFA" w:rsidRPr="00535C48" w:rsidRDefault="00B93EFA" w:rsidP="00847F57">
      <w:pPr>
        <w:jc w:val="center"/>
      </w:pPr>
      <w:smartTag w:uri="urn:schemas-microsoft-com:office:smarttags" w:element="place">
        <w:r w:rsidRPr="00535C48">
          <w:rPr>
            <w:lang w:val="en-US"/>
          </w:rPr>
          <w:t>I</w:t>
        </w:r>
        <w:r w:rsidRPr="00535C48">
          <w:t>.</w:t>
        </w:r>
      </w:smartTag>
      <w:r w:rsidRPr="00535C48">
        <w:t> Общие положения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3624A5">
      <w:pPr>
        <w:spacing w:line="380" w:lineRule="exact"/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</w:t>
      </w:r>
      <w:r>
        <w:t xml:space="preserve"> </w:t>
      </w:r>
      <w:r w:rsidRPr="00535C48">
        <w:t>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>3. Методические рекомендации ориентированы на следующих лиц: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2"/>
      </w:r>
      <w:r w:rsidRPr="00535C48">
        <w:t>;</w:t>
      </w:r>
    </w:p>
    <w:p w:rsidR="00B93EFA" w:rsidRPr="00535C48" w:rsidRDefault="00B93EFA" w:rsidP="004515F9">
      <w:pPr>
        <w:spacing w:line="380" w:lineRule="exact"/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B93EFA" w:rsidRDefault="00B93EFA" w:rsidP="003624A5">
      <w:pPr>
        <w:spacing w:line="380" w:lineRule="exact"/>
        <w:ind w:firstLine="709"/>
      </w:pPr>
      <w:r w:rsidRPr="00535C48">
        <w:lastRenderedPageBreak/>
        <w:t xml:space="preserve">3) новый работодатель </w:t>
      </w:r>
      <w:r>
        <w:t xml:space="preserve">– </w:t>
      </w:r>
      <w:r w:rsidRPr="00535C48">
        <w:t>юридическое</w:t>
      </w:r>
      <w:r>
        <w:t xml:space="preserve"> </w:t>
      </w:r>
      <w:r w:rsidRPr="00535C48">
        <w:t>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</w:t>
      </w:r>
      <w:r>
        <w:t xml:space="preserve">вор (далее также - организация). </w:t>
      </w:r>
      <w:r w:rsidRPr="003624A5">
        <w:t>К данному субъекту правоотношений также относится граждане (физические лица), привлекающие к трудовой деятельности на договорной основе иных физических лиц, являвшихся бывшими государственными (муниципальными) служащими. Например, к таким гражданам могут быть отнесены лица, осуществляющие предпринимательскую деятельность без образования юридического лица, а также занимающиеся частной практикой нотариусы, адвокаты, учредившие адвокатские кабинеты, и другие лица, занимающиеся в установленном законодательством Российской Федерации порядке частной практикой.</w:t>
      </w:r>
    </w:p>
    <w:p w:rsidR="00B93EFA" w:rsidRDefault="00B93EFA" w:rsidP="003624A5">
      <w:pPr>
        <w:spacing w:line="380" w:lineRule="exact"/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B93EFA" w:rsidRDefault="00B93EFA" w:rsidP="00C53187">
      <w:pPr>
        <w:spacing w:line="380" w:lineRule="exact"/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3"/>
      </w:r>
      <w:r w:rsidRPr="00535C48">
        <w:t>.</w:t>
      </w:r>
    </w:p>
    <w:p w:rsidR="00B93EFA" w:rsidRPr="003624A5" w:rsidRDefault="00B93EFA" w:rsidP="00C40FBB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 w:rsidRPr="003624A5">
        <w:rPr>
          <w:szCs w:val="28"/>
          <w:lang w:eastAsia="en-US"/>
        </w:rPr>
        <w:t xml:space="preserve">Под указанными в статье 12 Федерального закона № 273-ФЗ перечнями, установленными нормативными правовыми актами Российской Федерации, следует понимать как перечни, утвержденные непосредственно для целей названной нормы, так и - в случае отсутствия названных перечней - нормативные правовые акты, определяющие должности государственной службы (должности муниципальной службы), при замещении которых государственные (муниципальные)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поскольку принятие </w:t>
      </w:r>
      <w:r w:rsidRPr="003624A5">
        <w:rPr>
          <w:szCs w:val="28"/>
          <w:lang w:eastAsia="en-US"/>
        </w:rPr>
        <w:lastRenderedPageBreak/>
        <w:t>последних также обусловлено предусмотренными законодательством мерами по противодействию коррупции</w:t>
      </w:r>
      <w:r>
        <w:rPr>
          <w:rStyle w:val="aa"/>
          <w:szCs w:val="28"/>
          <w:lang w:eastAsia="en-US"/>
        </w:rPr>
        <w:footnoteReference w:id="4"/>
      </w:r>
      <w:r w:rsidRPr="003624A5">
        <w:rPr>
          <w:szCs w:val="28"/>
          <w:lang w:eastAsia="en-US"/>
        </w:rPr>
        <w:t>.</w:t>
      </w:r>
    </w:p>
    <w:p w:rsidR="00B93EFA" w:rsidRPr="00F12438" w:rsidRDefault="00B93EFA" w:rsidP="00C53187">
      <w:pPr>
        <w:spacing w:line="380" w:lineRule="exact"/>
        <w:ind w:firstLine="709"/>
      </w:pPr>
      <w:r w:rsidRPr="003624A5">
        <w:t xml:space="preserve">Так, перечень должностей федеральной государственной службы для целей статьи 12 </w:t>
      </w:r>
      <w:r w:rsidRPr="003624A5">
        <w:rPr>
          <w:szCs w:val="28"/>
          <w:lang w:eastAsia="en-US"/>
        </w:rPr>
        <w:t xml:space="preserve">Федерального закона № 273-ФЗ </w:t>
      </w:r>
      <w:r w:rsidRPr="003624A5">
        <w:t xml:space="preserve">определен Указом Президента Российской Федерации от 21 июля </w:t>
      </w:r>
      <w:smartTag w:uri="urn:schemas-microsoft-com:office:smarttags" w:element="metricconverter">
        <w:smartTagPr>
          <w:attr w:name="ProductID" w:val="1992 г"/>
        </w:smartTagPr>
        <w:r w:rsidRPr="003624A5">
          <w:t>2010 г</w:t>
        </w:r>
      </w:smartTag>
      <w:r w:rsidRPr="003624A5">
        <w:t>. № 925 "О мерах по реализации отдельных положений Федерального закона "О противодействии коррупции" (далее - Указ № 925) и включает в себя: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smartTag w:uri="urn:schemas-microsoft-com:office:smarttags" w:element="metricconverter">
        <w:smartTagPr>
          <w:attr w:name="ProductID" w:val="1992 г"/>
        </w:smartTagPr>
        <w:r w:rsidRPr="00535C48">
          <w:t>2009 г</w:t>
        </w:r>
      </w:smartTag>
      <w:r w:rsidRPr="00535C48">
        <w:t>. № 557 (далее - Указ № 557);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B93EFA" w:rsidRPr="003624A5" w:rsidRDefault="00B93EFA" w:rsidP="00C53187">
      <w:pPr>
        <w:spacing w:line="380" w:lineRule="exact"/>
        <w:ind w:firstLine="709"/>
      </w:pPr>
      <w:r w:rsidRPr="003624A5">
        <w:t>При этом пунктом 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B93EFA" w:rsidRPr="00535C48" w:rsidRDefault="00B93EFA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>Принципиально важным для определения условий о распространении на гражданина ограничений, предусмотренных статьей</w:t>
      </w:r>
      <w:r>
        <w:t xml:space="preserve"> </w:t>
      </w:r>
      <w:r w:rsidRPr="00535C48">
        <w:t>12 Федерального закона</w:t>
      </w:r>
      <w:r>
        <w:t xml:space="preserve"> </w:t>
      </w:r>
      <w:r w:rsidRPr="00535C48">
        <w:t xml:space="preserve">№ 273-ФЗ, является установление факта нахождения должности, которую замещал гражданин по последнему месту службы,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</w:t>
      </w:r>
      <w:r>
        <w:t xml:space="preserve"> </w:t>
      </w:r>
      <w:r>
        <w:lastRenderedPageBreak/>
        <w:t xml:space="preserve">указанные ограничения не распространяются на бывшего государственного (муниципального) служащего, если </w:t>
      </w:r>
      <w:r>
        <w:rPr>
          <w:szCs w:val="28"/>
          <w:lang w:eastAsia="en-US"/>
        </w:rPr>
        <w:t xml:space="preserve">в период прохождения государственной (муниципальной) службы замещаемая им должность не была включена в соответствующие перечни либо была исключена из них к дате заключения трудового (гражданско-правового) договора. </w:t>
      </w:r>
      <w:r w:rsidRPr="00535C48">
        <w:t>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5"/>
      </w:r>
      <w:r w:rsidRPr="00535C48">
        <w:t>, в которую он трудоустраивается.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В случае, если в должностные обязанности по той должности, </w:t>
      </w:r>
      <w:r>
        <w:t xml:space="preserve">которую </w:t>
      </w:r>
      <w:r w:rsidRPr="00535C48">
        <w:t xml:space="preserve">служащий </w:t>
      </w:r>
      <w:r>
        <w:t xml:space="preserve">замещал </w:t>
      </w:r>
      <w:r w:rsidRPr="00535C48">
        <w:t>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Период, в течение которого действуют установленные статьей</w:t>
      </w:r>
      <w:r>
        <w:t xml:space="preserve"> </w:t>
      </w:r>
      <w:r w:rsidRPr="00535C48">
        <w:t>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5. Ограничения, предусмотренные статьей</w:t>
      </w:r>
      <w:r>
        <w:t xml:space="preserve"> </w:t>
      </w:r>
      <w:r w:rsidRPr="00535C48">
        <w:t>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B93EFA" w:rsidRPr="00535C48" w:rsidRDefault="00B93EFA" w:rsidP="00C53187">
      <w:pPr>
        <w:autoSpaceDE w:val="0"/>
        <w:autoSpaceDN w:val="0"/>
        <w:adjustRightInd w:val="0"/>
        <w:spacing w:line="380" w:lineRule="exact"/>
        <w:ind w:firstLine="709"/>
      </w:pPr>
      <w:r w:rsidRPr="00535C48">
        <w:t xml:space="preserve">6. При принятии решения о целесообразности получения согласия комиссии необходимо учитывать положения </w:t>
      </w:r>
      <w:r>
        <w:t xml:space="preserve">пункта 5 </w:t>
      </w:r>
      <w:r>
        <w:rPr>
          <w:szCs w:val="28"/>
          <w:lang w:eastAsia="en-US"/>
        </w:rPr>
        <w:t>Постановления Пленума Верховного Суда Российской Федерации от 28 ноября 2017 г. № 46</w:t>
      </w:r>
      <w:r>
        <w:rPr>
          <w:szCs w:val="28"/>
          <w:lang w:eastAsia="en-US"/>
        </w:rPr>
        <w:br/>
      </w:r>
      <w:r>
        <w:rPr>
          <w:szCs w:val="28"/>
          <w:lang w:eastAsia="en-US"/>
        </w:rPr>
        <w:lastRenderedPageBreak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>
        <w:rPr>
          <w:szCs w:val="28"/>
          <w:lang w:eastAsia="en-US"/>
        </w:rPr>
        <w:br/>
        <w:t>(далее – Постановление Пленума Верховного Суда Российской Федерации № 46),</w:t>
      </w:r>
      <w:r w:rsidRPr="00535C48" w:rsidDel="000B0CF2">
        <w:t xml:space="preserve"> </w:t>
      </w:r>
      <w:r>
        <w:t xml:space="preserve">согласно которому трудоустройство гражданина – бывшего государственного (муниципального) служащего в другой государственный (муниципальный) орган, в том числе </w:t>
      </w:r>
      <w:r>
        <w:rPr>
          <w:szCs w:val="28"/>
          <w:lang w:eastAsia="en-US"/>
        </w:rPr>
        <w:t xml:space="preserve"> на должность, не относящуюся к должностям государственной (муниципальной) службы, либо заключение с указанным органом гражданско-правовой договор (договоры) не порождает обязанности, предусмотренные статьей 12 Федерального закона № 273-ФЗ. 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D52FA1">
      <w:pPr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утвержденным Указом Президента Российской Федерации от 1</w:t>
      </w:r>
      <w:r>
        <w:t xml:space="preserve"> </w:t>
      </w:r>
      <w:r w:rsidRPr="00535C48">
        <w:t>июля 2010 г. № 821 (далее - Положение о комиссиях, Указ № 821).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B93EFA" w:rsidRPr="00535C48" w:rsidDel="00C14BE2" w:rsidRDefault="00B93EFA" w:rsidP="00C53187">
      <w:pPr>
        <w:spacing w:line="380" w:lineRule="exact"/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</w:t>
      </w:r>
      <w:r w:rsidRPr="00535C48" w:rsidDel="00C14BE2">
        <w:lastRenderedPageBreak/>
        <w:t>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 xml:space="preserve">ых и иных правонарушений (пункт 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10. В обращении указываются следующие сведения: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B93EFA" w:rsidRPr="00535C48" w:rsidRDefault="00B93EFA" w:rsidP="00C53187">
      <w:pPr>
        <w:spacing w:line="380" w:lineRule="exact"/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8) вид договора (трудовой или гражданско-правовой);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lastRenderedPageBreak/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B93EFA" w:rsidRDefault="00B93EFA" w:rsidP="00C53187">
      <w:pPr>
        <w:spacing w:line="380" w:lineRule="exact"/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B93EFA" w:rsidRDefault="00B93EFA" w:rsidP="00C53187">
      <w:pPr>
        <w:spacing w:line="380" w:lineRule="exact"/>
        <w:ind w:firstLine="709"/>
      </w:pPr>
      <w:r>
        <w:t>14. Мотивированное заключение должно содержать (пункт 17.6 Положения о комиссиях):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а) информацию, изложенную в обращении;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б) информацию, полученную от государственных (муниципальных) органов и заинтересованных организаций на основании запросов;</w:t>
      </w:r>
    </w:p>
    <w:p w:rsidR="00B93EFA" w:rsidRDefault="00B93EFA" w:rsidP="0012047F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в) мотивированный вывод, основанный </w:t>
      </w:r>
      <w:r w:rsidRPr="00802305">
        <w:rPr>
          <w:szCs w:val="28"/>
          <w:lang w:eastAsia="en-US"/>
        </w:rPr>
        <w:t xml:space="preserve">на всестороннем анализе </w:t>
      </w:r>
      <w:r>
        <w:rPr>
          <w:szCs w:val="28"/>
          <w:lang w:eastAsia="en-US"/>
        </w:rPr>
        <w:t>указанной информации, а также рекомендации для принятия одного из решений в соответствии с пунктом 24 Положения о комиссиях или иного решения.</w:t>
      </w:r>
    </w:p>
    <w:p w:rsidR="00B93EFA" w:rsidRDefault="00B93EFA" w:rsidP="00C53187">
      <w:pPr>
        <w:spacing w:line="380" w:lineRule="exact"/>
        <w:ind w:firstLine="709"/>
      </w:pPr>
      <w:r>
        <w:t>15</w:t>
      </w:r>
      <w:r w:rsidRPr="00535C48">
        <w:t>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B93EFA" w:rsidRPr="00535C48" w:rsidRDefault="00B93EFA" w:rsidP="00C53187">
      <w:pPr>
        <w:spacing w:line="380" w:lineRule="exact"/>
        <w:ind w:firstLine="709"/>
      </w:pPr>
      <w:r>
        <w:t>16</w:t>
      </w:r>
      <w:r w:rsidRPr="00535C48">
        <w:t>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и т.д.), пре</w:t>
      </w:r>
      <w:r>
        <w:t>дполагаемом круге обязанностей.</w:t>
      </w:r>
    </w:p>
    <w:p w:rsidR="00B93EFA" w:rsidRPr="00535C48" w:rsidRDefault="00B93EFA" w:rsidP="00C53187">
      <w:pPr>
        <w:spacing w:line="380" w:lineRule="exact"/>
        <w:ind w:firstLine="709"/>
      </w:pPr>
      <w:r>
        <w:t>17</w:t>
      </w:r>
      <w:r w:rsidRPr="00535C48">
        <w:t xml:space="preserve">. Направление запросов в государственные органы, органы местного самоуправления и заинтересованные организации может быть организовано, например, в </w:t>
      </w:r>
      <w:r w:rsidRPr="00535C48">
        <w:lastRenderedPageBreak/>
        <w:t>случае возникновения сомнений в достоверности информации, содержащейся в обращении.</w:t>
      </w:r>
    </w:p>
    <w:p w:rsidR="00B93EFA" w:rsidRPr="00535C48" w:rsidRDefault="00B93EFA" w:rsidP="00C53187">
      <w:pPr>
        <w:spacing w:line="380" w:lineRule="exact"/>
        <w:ind w:firstLine="709"/>
      </w:pPr>
      <w:r>
        <w:t>18</w:t>
      </w:r>
      <w:r w:rsidRPr="00535C48">
        <w:t>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19. В ходе подготовки мотивированного заключения рекомендуется: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регистрации имущества и сделок с ним;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проведения государственной экспертизы и выдачи заключений;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осуществления государственного надзора и (или) контроля;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B93EFA" w:rsidRDefault="00B93EFA" w:rsidP="00C53187">
      <w:pPr>
        <w:spacing w:line="380" w:lineRule="exact"/>
        <w:ind w:firstLine="709"/>
      </w:pPr>
      <w:r w:rsidRPr="00535C48"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</w:t>
      </w:r>
      <w:r w:rsidRPr="00535C48">
        <w:lastRenderedPageBreak/>
        <w:t>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B93EFA" w:rsidRDefault="00B93EFA" w:rsidP="008C06A8">
      <w:pPr>
        <w:spacing w:line="380" w:lineRule="exact"/>
        <w:ind w:firstLine="709"/>
      </w:pPr>
      <w:r>
        <w:t>К</w:t>
      </w:r>
      <w:r w:rsidRPr="00535C48">
        <w:t>руг трудовых обязанностей в организации, в которую планирует трудоустроиться гражданин</w:t>
      </w:r>
      <w:r>
        <w:t xml:space="preserve">, не может играть определяющую роль при принятии решения о дачи согласия на трудоустройство в силу того, что </w:t>
      </w:r>
      <w:r w:rsidRPr="00535C48">
        <w:t>круг трудовых обязанностей</w:t>
      </w:r>
      <w:r>
        <w:t xml:space="preserve"> может быть изменен</w:t>
      </w:r>
      <w:r w:rsidRPr="00E402B0">
        <w:t xml:space="preserve"> </w:t>
      </w:r>
      <w:r>
        <w:t>и необходимость повторного получения согласия комиссии в такой ситуации отсутствует. В этой связи особое внимание необходимо уделять связям гражданина – бывшего государственного (муниципального) служащего с организацией (</w:t>
      </w:r>
      <w:r w:rsidRPr="008C06A8">
        <w:t>имущественны</w:t>
      </w:r>
      <w:r>
        <w:t>м</w:t>
      </w:r>
      <w:r w:rsidRPr="008C06A8">
        <w:t>, корпоративны</w:t>
      </w:r>
      <w:r>
        <w:t>м</w:t>
      </w:r>
      <w:r w:rsidRPr="008C06A8">
        <w:t xml:space="preserve"> или ины</w:t>
      </w:r>
      <w:r>
        <w:t>м</w:t>
      </w:r>
      <w:r w:rsidRPr="008C06A8">
        <w:t xml:space="preserve"> отношения</w:t>
      </w:r>
      <w:r>
        <w:t>м), с которой он заключает трудовой (гражданско-правовой) договор, учитывая возможность получения необоснованных выгод и преимуществ в качестве компенсации за решения, принятые им в отношении данной организации в период прохождения государственной (муниципальной) службы.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21. В случае, если в ходе проверочных мероприятий установлено, что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</w:t>
      </w:r>
      <w:r>
        <w:t xml:space="preserve">и соответственно отсутствуют основания для рассмотрения на заседании комиссии вопроса о даче согласия на его трудоустройство, подразделение </w:t>
      </w:r>
      <w:r w:rsidRPr="00535C48">
        <w:t>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 готовит</w:t>
      </w:r>
      <w:r w:rsidRPr="00535C48">
        <w:t xml:space="preserve">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</w:t>
      </w:r>
      <w:r>
        <w:t xml:space="preserve"> необходимо</w:t>
      </w:r>
      <w:r w:rsidRPr="00535C48">
        <w:t xml:space="preserve"> проинформировать </w:t>
      </w:r>
      <w:r>
        <w:t xml:space="preserve">председателя комиссии и </w:t>
      </w:r>
      <w:r w:rsidRPr="00535C48">
        <w:t>гражданина.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lastRenderedPageBreak/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1) наличие соответствующего обращения гражданина;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B93EFA" w:rsidRDefault="00B93EFA" w:rsidP="00C53187">
      <w:pPr>
        <w:spacing w:line="380" w:lineRule="exact"/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B93EFA" w:rsidRPr="00535C48" w:rsidRDefault="00B93EFA" w:rsidP="00847F57">
      <w:pPr>
        <w:ind w:firstLine="709"/>
      </w:pPr>
    </w:p>
    <w:p w:rsidR="00B93EFA" w:rsidRDefault="00B93EFA" w:rsidP="00847F57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B93EFA" w:rsidRDefault="00B93EFA" w:rsidP="00847F57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B93EFA" w:rsidRPr="00535C48" w:rsidRDefault="00B93EFA" w:rsidP="00847F57">
      <w:pPr>
        <w:spacing w:line="240" w:lineRule="atLeast"/>
        <w:jc w:val="center"/>
      </w:pPr>
      <w:r w:rsidRPr="00535C48">
        <w:t>замещал должность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</w:t>
      </w:r>
      <w:r w:rsidRPr="00535C48">
        <w:lastRenderedPageBreak/>
        <w:t>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2016 г.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</w:t>
      </w:r>
      <w:r>
        <w:t xml:space="preserve"> допустимо направлять в любой государственный (муниципальный) орган, который осуществляет функции упраздненного органа.</w:t>
      </w:r>
      <w:r w:rsidRPr="00535C48"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r w:rsidRPr="00535C48">
        <w:t xml:space="preserve">2004 г.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 xml:space="preserve"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</w:t>
      </w:r>
      <w:r w:rsidRPr="00535C48">
        <w:lastRenderedPageBreak/>
        <w:t>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37. Частью</w:t>
      </w:r>
      <w:r>
        <w:t xml:space="preserve"> 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 xml:space="preserve"> 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</w:t>
      </w:r>
      <w:r w:rsidRPr="00535C48">
        <w:lastRenderedPageBreak/>
        <w:t xml:space="preserve">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B93EFA" w:rsidRPr="00535C48" w:rsidRDefault="00B93EFA" w:rsidP="00847F57">
      <w:pPr>
        <w:ind w:firstLine="709"/>
      </w:pPr>
    </w:p>
    <w:p w:rsidR="00B93EFA" w:rsidRDefault="00B93EFA" w:rsidP="00847F57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B93EFA" w:rsidRPr="00535C48" w:rsidRDefault="00B93EFA" w:rsidP="00847F57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12 Федерального закона</w:t>
      </w:r>
      <w:r>
        <w:br/>
      </w:r>
      <w:r w:rsidRPr="00535C48">
        <w:t>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45. Обязанность</w:t>
      </w:r>
      <w:r>
        <w:t>, указанная в пункте 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 xml:space="preserve"> 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</w:t>
      </w:r>
      <w:r>
        <w:br/>
      </w:r>
      <w:r w:rsidRPr="00535C48">
        <w:t xml:space="preserve">(далее </w:t>
      </w:r>
      <w:r>
        <w:t>–</w:t>
      </w:r>
      <w:r w:rsidRPr="00535C48">
        <w:t xml:space="preserve"> ТК</w:t>
      </w:r>
      <w:r>
        <w:t xml:space="preserve"> </w:t>
      </w:r>
      <w:r w:rsidRPr="00535C48">
        <w:t>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</w:t>
      </w:r>
      <w:r>
        <w:t xml:space="preserve"> </w:t>
      </w:r>
      <w:r w:rsidRPr="00535C48">
        <w:t>84 ТК</w:t>
      </w:r>
      <w:r>
        <w:t> </w:t>
      </w:r>
      <w:r w:rsidRPr="00535C48">
        <w:t>РФ).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</w:t>
      </w:r>
      <w:r w:rsidRPr="00535C48">
        <w:rPr>
          <w:bCs/>
        </w:rPr>
        <w:lastRenderedPageBreak/>
        <w:t>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 xml:space="preserve">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B93EFA" w:rsidRPr="00535C48" w:rsidRDefault="00B93EFA" w:rsidP="00847F57">
      <w:pPr>
        <w:ind w:firstLine="709"/>
      </w:pPr>
    </w:p>
    <w:p w:rsidR="00B93EFA" w:rsidRDefault="00B93EFA" w:rsidP="00C53187">
      <w:pPr>
        <w:spacing w:line="380" w:lineRule="exact"/>
        <w:ind w:firstLine="709"/>
      </w:pPr>
      <w:r w:rsidRPr="00535C48">
        <w:t>50. В соответствии с частью</w:t>
      </w:r>
      <w:r>
        <w:t xml:space="preserve"> </w:t>
      </w:r>
      <w:r w:rsidRPr="00535C48">
        <w:t>4 статьи</w:t>
      </w:r>
      <w:r>
        <w:t xml:space="preserve"> 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273-ФЗ, а также статьей</w:t>
      </w:r>
      <w:r>
        <w:t xml:space="preserve"> 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lastRenderedPageBreak/>
        <w:t>Указанное сообщение направляется независимо от того, входили ли в должностные (служебные) обязанности бывшего государственного (муниципального) служащего функции государственного, муниципального (административного) управления организацией, заключившей с ним трудовой (гражданско-правовой) договор.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Исходя из смысла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>Федерального закона № 273-ФЗ обязанность, предусмотренную частью 4 названной статьи, несут организации независимо от их организационно-правовой формы.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51. В случае, если на работу устраивается гражданин </w:t>
      </w:r>
      <w:r>
        <w:t>–</w:t>
      </w:r>
      <w:r w:rsidRPr="00535C48">
        <w:t xml:space="preserve"> бывший государственный (муниципальный) служащий работодателю следует обратить внимание на следующее.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</w:t>
      </w:r>
      <w:r>
        <w:t xml:space="preserve"> на дату заключения трудового (гражданско-правового) договора </w:t>
      </w:r>
      <w:r w:rsidRPr="00535C48">
        <w:t>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 xml:space="preserve"> </w:t>
      </w:r>
      <w:r w:rsidRPr="00535C48">
        <w:t>1 пункта</w:t>
      </w:r>
      <w:r>
        <w:t xml:space="preserve"> </w:t>
      </w:r>
      <w:r w:rsidRPr="00535C48">
        <w:t>4 настоящих Методических рекомендаций.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B93EFA" w:rsidRDefault="00B93EFA" w:rsidP="00C53187">
      <w:pPr>
        <w:spacing w:line="380" w:lineRule="exact"/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lastRenderedPageBreak/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>21 января 2015 г. № 29 (далее - Правила).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B93EFA" w:rsidRPr="00535C48" w:rsidRDefault="00B93EFA" w:rsidP="00C53187">
      <w:pPr>
        <w:spacing w:line="380" w:lineRule="exact"/>
        <w:ind w:firstLine="709"/>
      </w:pPr>
      <w:bookmarkStart w:id="0" w:name="Par3"/>
      <w:bookmarkEnd w:id="0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число, месяц, год и место рождения гражданина;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г) наименование организации (полное, а также сокращенное (при наличии).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B93EFA" w:rsidRDefault="00B93EFA" w:rsidP="00C53187">
      <w:pPr>
        <w:spacing w:line="380" w:lineRule="exact"/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 xml:space="preserve">Необходимо учитывать, что </w:t>
      </w:r>
      <w:r>
        <w:rPr>
          <w:szCs w:val="28"/>
          <w:lang w:eastAsia="en-US"/>
        </w:rPr>
        <w:t>предусмотренная частью 4 статьи 12</w:t>
      </w:r>
      <w:r>
        <w:rPr>
          <w:color w:val="0000FF"/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Федерального закона № 273-ФЗ обязанность возникает у работодателя при заключении с бывшим </w:t>
      </w:r>
      <w:r>
        <w:rPr>
          <w:szCs w:val="28"/>
          <w:lang w:eastAsia="en-US"/>
        </w:rPr>
        <w:lastRenderedPageBreak/>
        <w:t>государственным (муниципальным) служащим трудового договора вне зависимости от размера предусмотренной им заработной платы</w:t>
      </w:r>
      <w:r>
        <w:rPr>
          <w:rStyle w:val="aa"/>
          <w:szCs w:val="28"/>
          <w:lang w:eastAsia="en-US"/>
        </w:rPr>
        <w:footnoteReference w:id="6"/>
      </w:r>
      <w:r>
        <w:rPr>
          <w:szCs w:val="28"/>
          <w:lang w:eastAsia="en-US"/>
        </w:rPr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дата и номер гражданско-правового договора;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B93EFA" w:rsidRDefault="00B93EFA" w:rsidP="00C53187">
      <w:pPr>
        <w:spacing w:line="380" w:lineRule="exact"/>
        <w:ind w:firstLine="709"/>
      </w:pPr>
      <w:r w:rsidRPr="00535C48">
        <w:t>г) стоимость работ (услуг) по гражданско-правовому договору.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>При заключении гражданско-правового договора (гражданско-правовых договоров) работодатель обязан направить соответствующее сообщение, если стоимость выполняемых работ (оказываемых услуг) по такому договору (договорам) превышает сто тысяч рублей в месяц либо если указанный договор (договоры) заключен на срок менее месяца, но стоимость выполняемых работ (оказываемых услуг) также превышает сто тысяч рублей</w:t>
      </w:r>
      <w:r w:rsidRPr="0046500D">
        <w:rPr>
          <w:szCs w:val="28"/>
          <w:vertAlign w:val="superscript"/>
          <w:lang w:eastAsia="en-US"/>
        </w:rPr>
        <w:t>4</w:t>
      </w:r>
      <w:r>
        <w:rPr>
          <w:szCs w:val="28"/>
          <w:lang w:eastAsia="en-US"/>
        </w:rPr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</w:t>
      </w:r>
      <w:r>
        <w:t>, следующего за днем заключения договора с гражданином либо его фактического допущения к работе</w:t>
      </w:r>
      <w:r>
        <w:rPr>
          <w:rStyle w:val="aa"/>
        </w:rPr>
        <w:footnoteReference w:id="7"/>
      </w:r>
      <w:r>
        <w:t xml:space="preserve">. </w:t>
      </w:r>
      <w:r w:rsidRPr="00535C48"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59. </w:t>
      </w:r>
      <w:r>
        <w:rPr>
          <w:szCs w:val="28"/>
          <w:lang w:eastAsia="en-US"/>
        </w:rPr>
        <w:t>Регистрация бывшего государственного (муниципального) служащего в качестве индивидуального предпринимателя или учреждение данным гражданином юридического лица не порождает обязанности по направлению соответствующего сообщения представителю нанимателя (работодателю) данного служащего</w:t>
      </w:r>
      <w:r>
        <w:rPr>
          <w:rStyle w:val="aa"/>
          <w:szCs w:val="28"/>
          <w:lang w:eastAsia="en-US"/>
        </w:rPr>
        <w:footnoteReference w:id="8"/>
      </w:r>
      <w:r>
        <w:rPr>
          <w:szCs w:val="28"/>
          <w:lang w:eastAsia="en-US"/>
        </w:rPr>
        <w:t>.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>
        <w:t>60</w:t>
      </w:r>
      <w:r w:rsidRPr="00535C48">
        <w:t>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B93EFA" w:rsidRPr="00535C48" w:rsidRDefault="00B93EFA" w:rsidP="00C53187">
      <w:pPr>
        <w:spacing w:line="380" w:lineRule="exact"/>
        <w:ind w:firstLine="709"/>
      </w:pPr>
      <w:r>
        <w:t>61</w:t>
      </w:r>
      <w:r w:rsidRPr="00535C48">
        <w:t>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B93EFA" w:rsidRPr="00535C48" w:rsidRDefault="00B93EFA" w:rsidP="00C53187">
      <w:pPr>
        <w:spacing w:line="380" w:lineRule="exact"/>
        <w:ind w:firstLine="709"/>
      </w:pPr>
      <w:r>
        <w:t>62</w:t>
      </w:r>
      <w:r w:rsidRPr="00535C48">
        <w:t xml:space="preserve">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</w:t>
      </w:r>
      <w:r>
        <w:t xml:space="preserve">внешнему </w:t>
      </w:r>
      <w:r w:rsidRPr="00535C48">
        <w:t xml:space="preserve">совместительству с таким гражданином также влечет за собой необходимость направления </w:t>
      </w:r>
      <w:r>
        <w:t xml:space="preserve">другим </w:t>
      </w:r>
      <w:r w:rsidRPr="00535C48">
        <w:t>работодателем соответствующего уведомления представителю нанимателя (работодателю) по последнему месту его службы.</w:t>
      </w:r>
    </w:p>
    <w:p w:rsidR="00B93EFA" w:rsidRPr="00535C48" w:rsidRDefault="00B93EFA" w:rsidP="00C53187">
      <w:pPr>
        <w:spacing w:line="380" w:lineRule="exact"/>
        <w:ind w:firstLine="709"/>
      </w:pPr>
      <w:r>
        <w:t>63</w:t>
      </w:r>
      <w:r w:rsidRPr="00535C48">
        <w:t>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B93EFA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t>64</w:t>
      </w:r>
      <w:r w:rsidRPr="00535C48">
        <w:t>. </w:t>
      </w:r>
      <w:r>
        <w:t xml:space="preserve">Вместе с тем </w:t>
      </w:r>
      <w:r>
        <w:rPr>
          <w:szCs w:val="28"/>
          <w:lang w:eastAsia="en-US"/>
        </w:rPr>
        <w:t>не является нарушением требований части 4 статьи 12 Федерального закона № 273-ФЗ несообщение работодателем представителю нанимателя (работодателя) бывшего государственного (муниципального) служащего в случае перевода последнего на другую должность или на другую работу в пределах одной организации, а также при заключении с ним трудового договора о выполнении в свободное от основной работы время другой регулярной оплачиваемой работы у того же работодателя (внутреннее совместительство)</w:t>
      </w:r>
      <w:r>
        <w:rPr>
          <w:rStyle w:val="aa"/>
          <w:szCs w:val="28"/>
          <w:lang w:eastAsia="en-US"/>
        </w:rPr>
        <w:footnoteReference w:id="9"/>
      </w:r>
      <w:r>
        <w:rPr>
          <w:szCs w:val="28"/>
          <w:lang w:eastAsia="en-US"/>
        </w:rPr>
        <w:t>.</w:t>
      </w:r>
    </w:p>
    <w:p w:rsidR="00B93EFA" w:rsidRPr="00535C48" w:rsidRDefault="00B93EFA" w:rsidP="002E3B52">
      <w:pPr>
        <w:spacing w:line="380" w:lineRule="exact"/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>
        <w:lastRenderedPageBreak/>
        <w:t>65</w:t>
      </w:r>
      <w:r w:rsidRPr="00535C48">
        <w:t>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B93EFA" w:rsidRPr="00535C48" w:rsidRDefault="00B93EFA" w:rsidP="00C53187">
      <w:pPr>
        <w:spacing w:line="380" w:lineRule="exact"/>
        <w:ind w:firstLine="709"/>
      </w:pPr>
      <w:r>
        <w:t>66</w:t>
      </w:r>
      <w:r w:rsidRPr="00535C48">
        <w:t>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  <w:r>
        <w:t xml:space="preserve"> </w:t>
      </w:r>
      <w:r w:rsidRPr="00535C48">
        <w:t>влечет наложение административного штрафа: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на граждан в размере от двух тысяч до четырех тысяч рублей;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на юридических лиц - от ста тысяч до пятисот тысяч рублей.</w:t>
      </w:r>
    </w:p>
    <w:p w:rsidR="00B93EFA" w:rsidRPr="00EA5026" w:rsidRDefault="00B93EFA" w:rsidP="00C53187">
      <w:pPr>
        <w:spacing w:line="380" w:lineRule="exact"/>
        <w:ind w:firstLine="709"/>
      </w:pPr>
      <w:r w:rsidRPr="00EA5026">
        <w:t>6</w:t>
      </w:r>
      <w:r>
        <w:t>7</w:t>
      </w:r>
      <w:r w:rsidRPr="00EA5026">
        <w:t>. Согласно Постановлению Пленума Верховного Суда Российской Федерации № 46,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 273-ФЗ.</w:t>
      </w:r>
    </w:p>
    <w:p w:rsidR="00B93EFA" w:rsidRPr="00EA5026" w:rsidRDefault="00B93EFA" w:rsidP="00C53187">
      <w:pPr>
        <w:spacing w:line="380" w:lineRule="exact"/>
        <w:ind w:firstLine="709"/>
      </w:pPr>
      <w:r w:rsidRPr="00EA5026">
        <w:t>6</w:t>
      </w:r>
      <w:r>
        <w:t>8</w:t>
      </w:r>
      <w:r w:rsidRPr="00EA5026">
        <w:t>. Данные нарушения могут, в том числе состоять в том, что:</w:t>
      </w:r>
    </w:p>
    <w:p w:rsidR="00B93EFA" w:rsidRPr="00EA5026" w:rsidRDefault="00B93EFA" w:rsidP="00C53187">
      <w:pPr>
        <w:spacing w:line="380" w:lineRule="exact"/>
        <w:ind w:firstLine="709"/>
      </w:pPr>
      <w:r w:rsidRPr="00EA5026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B93EFA" w:rsidRPr="00EA5026" w:rsidRDefault="00B93EFA" w:rsidP="00C53187">
      <w:pPr>
        <w:spacing w:line="380" w:lineRule="exact"/>
        <w:ind w:firstLine="709"/>
      </w:pPr>
      <w:r w:rsidRPr="00EA5026">
        <w:t xml:space="preserve">2) 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</w:t>
      </w:r>
      <w:r w:rsidRPr="00EA5026">
        <w:lastRenderedPageBreak/>
        <w:t>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B93EFA" w:rsidRDefault="00B93EFA" w:rsidP="00C53187">
      <w:pPr>
        <w:spacing w:line="380" w:lineRule="exact"/>
        <w:ind w:firstLine="709"/>
        <w:rPr>
          <w:bCs/>
        </w:rPr>
      </w:pPr>
      <w:r w:rsidRPr="005F1D39">
        <w:t>69. </w:t>
      </w:r>
      <w:r w:rsidRPr="005F1D39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КоАП РФ.</w:t>
      </w:r>
    </w:p>
    <w:p w:rsidR="00B93EFA" w:rsidRPr="008C06A8" w:rsidRDefault="00B93EFA" w:rsidP="00C53187">
      <w:pPr>
        <w:autoSpaceDE w:val="0"/>
        <w:autoSpaceDN w:val="0"/>
        <w:adjustRightInd w:val="0"/>
        <w:spacing w:line="380" w:lineRule="exact"/>
        <w:ind w:firstLine="709"/>
        <w:rPr>
          <w:szCs w:val="28"/>
          <w:lang w:eastAsia="en-US"/>
        </w:rPr>
      </w:pPr>
      <w:r>
        <w:rPr>
          <w:bCs/>
        </w:rPr>
        <w:t>70. </w:t>
      </w:r>
      <w:r>
        <w:rPr>
          <w:szCs w:val="28"/>
          <w:lang w:eastAsia="en-US"/>
        </w:rPr>
        <w:t xml:space="preserve">Ограничения и обязанности, </w:t>
      </w:r>
      <w:r w:rsidRPr="008C06A8">
        <w:rPr>
          <w:szCs w:val="28"/>
          <w:lang w:eastAsia="en-US"/>
        </w:rPr>
        <w:t xml:space="preserve">предусмотренные </w:t>
      </w:r>
      <w:hyperlink r:id="rId6" w:history="1">
        <w:r w:rsidRPr="008C06A8">
          <w:rPr>
            <w:szCs w:val="28"/>
            <w:lang w:eastAsia="en-US"/>
          </w:rPr>
          <w:t>частями 1</w:t>
        </w:r>
      </w:hyperlink>
      <w:r w:rsidRPr="008C06A8">
        <w:rPr>
          <w:szCs w:val="28"/>
          <w:lang w:eastAsia="en-US"/>
        </w:rPr>
        <w:t xml:space="preserve"> и </w:t>
      </w:r>
      <w:hyperlink r:id="rId7" w:history="1">
        <w:r w:rsidRPr="008C06A8">
          <w:rPr>
            <w:szCs w:val="28"/>
            <w:lang w:eastAsia="en-US"/>
          </w:rPr>
          <w:t>2 статьи 12</w:t>
        </w:r>
      </w:hyperlink>
      <w:r w:rsidRPr="008C06A8">
        <w:rPr>
          <w:szCs w:val="28"/>
          <w:lang w:eastAsia="en-US"/>
        </w:rPr>
        <w:t xml:space="preserve"> Федерального закона № 273-ФЗ, налагаются на гражданина – бывшего государственного (муниципального) служащего, и их несоблюдение не является основанием для привлечения работодателя к административной ответственности по </w:t>
      </w:r>
      <w:hyperlink r:id="rId8" w:history="1">
        <w:r w:rsidRPr="008C06A8">
          <w:rPr>
            <w:szCs w:val="28"/>
            <w:lang w:eastAsia="en-US"/>
          </w:rPr>
          <w:t>статье 19.29</w:t>
        </w:r>
      </w:hyperlink>
      <w:r w:rsidRPr="008C06A8">
        <w:rPr>
          <w:szCs w:val="28"/>
          <w:lang w:eastAsia="en-US"/>
        </w:rPr>
        <w:t xml:space="preserve"> КоАП РФ</w:t>
      </w:r>
      <w:r w:rsidRPr="008C06A8">
        <w:rPr>
          <w:rStyle w:val="aa"/>
          <w:szCs w:val="28"/>
          <w:lang w:eastAsia="en-US"/>
        </w:rPr>
        <w:footnoteReference w:id="10"/>
      </w:r>
      <w:r w:rsidRPr="008C06A8">
        <w:rPr>
          <w:szCs w:val="28"/>
          <w:lang w:eastAsia="en-US"/>
        </w:rPr>
        <w:t>.</w:t>
      </w:r>
    </w:p>
    <w:p w:rsidR="00B93EFA" w:rsidRDefault="00B93EFA" w:rsidP="00847F57">
      <w:pPr>
        <w:ind w:firstLine="709"/>
      </w:pPr>
    </w:p>
    <w:p w:rsidR="00B93EFA" w:rsidRPr="00535C48" w:rsidRDefault="00B93EFA" w:rsidP="00847F57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>
        <w:t>71</w:t>
      </w:r>
      <w:r w:rsidRPr="00535C48">
        <w:t>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B93EFA" w:rsidRPr="00535C48" w:rsidRDefault="00B93EFA" w:rsidP="00C53187">
      <w:pPr>
        <w:spacing w:line="380" w:lineRule="exact"/>
        <w:ind w:firstLine="709"/>
      </w:pPr>
      <w:r>
        <w:t>72</w:t>
      </w:r>
      <w:r w:rsidRPr="00535C48">
        <w:t>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B93EFA" w:rsidRPr="00535C48" w:rsidRDefault="00B93EFA" w:rsidP="00C53187">
      <w:pPr>
        <w:spacing w:line="380" w:lineRule="exact"/>
        <w:ind w:firstLine="709"/>
      </w:pPr>
      <w:r>
        <w:t>73</w:t>
      </w:r>
      <w:r w:rsidRPr="00535C48">
        <w:t>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</w:t>
      </w:r>
      <w:r w:rsidRPr="00535C48">
        <w:lastRenderedPageBreak/>
        <w:t>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B93EFA" w:rsidRPr="00535C48" w:rsidRDefault="00B93EFA" w:rsidP="00C53187">
      <w:pPr>
        <w:spacing w:line="380" w:lineRule="exact"/>
        <w:ind w:firstLine="709"/>
      </w:pPr>
      <w:r>
        <w:t>74</w:t>
      </w:r>
      <w:r w:rsidRPr="00535C48">
        <w:t>. Если ранее вопрос о даче согласия гражданину рассматривался и такое согласие комиссией было дано</w:t>
      </w:r>
      <w:r>
        <w:t xml:space="preserve"> либо</w:t>
      </w:r>
      <w:r w:rsidRPr="00535C48">
        <w:t xml:space="preserve"> гражданин, замещая должность государственной (муниципальной) службы, не осуществлял функции государственного, муниципального (административного) управления в отношении коммерческой (некоммерческой) организации</w:t>
      </w:r>
      <w:r>
        <w:t xml:space="preserve">, </w:t>
      </w:r>
      <w:r w:rsidRPr="00535C48">
        <w:t>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</w:t>
      </w:r>
      <w:r>
        <w:t xml:space="preserve">необходимо </w:t>
      </w:r>
      <w:r w:rsidRPr="00535C48">
        <w:t xml:space="preserve">проинформировать об этом </w:t>
      </w:r>
      <w:r>
        <w:t xml:space="preserve">председателя комиссии и </w:t>
      </w:r>
      <w:r w:rsidRPr="00535C48">
        <w:t>нового работодателя.</w:t>
      </w:r>
    </w:p>
    <w:p w:rsidR="00B93EFA" w:rsidRPr="00535C48" w:rsidRDefault="00B93EFA" w:rsidP="00C53187">
      <w:pPr>
        <w:spacing w:line="380" w:lineRule="exact"/>
        <w:ind w:firstLine="709"/>
      </w:pPr>
      <w:r>
        <w:t>75</w:t>
      </w:r>
      <w:r w:rsidRPr="00535C48">
        <w:t>. Уведомление работодателя рассматривается в том же порядке, что и обращение гражданина (пункт</w:t>
      </w:r>
      <w:r>
        <w:t>ы</w:t>
      </w:r>
      <w:r w:rsidRPr="00535C48">
        <w:t> 17.5</w:t>
      </w:r>
      <w:r>
        <w:t xml:space="preserve"> и 17.6</w:t>
      </w:r>
      <w:r w:rsidRPr="00535C48">
        <w:t xml:space="preserve"> Положения о комиссиях).</w:t>
      </w:r>
    </w:p>
    <w:p w:rsidR="00B93EFA" w:rsidRPr="00535C48" w:rsidRDefault="00B93EFA" w:rsidP="00C53187">
      <w:pPr>
        <w:spacing w:line="380" w:lineRule="exact"/>
        <w:ind w:firstLine="709"/>
      </w:pPr>
      <w:r>
        <w:t>76</w:t>
      </w:r>
      <w:r w:rsidRPr="00535C48">
        <w:t xml:space="preserve">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B93EFA" w:rsidRPr="00535C48" w:rsidRDefault="00B93EFA" w:rsidP="00C53187">
      <w:pPr>
        <w:spacing w:line="380" w:lineRule="exact"/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B93EFA" w:rsidRPr="00535C48" w:rsidRDefault="00B93EFA" w:rsidP="00C53187">
      <w:pPr>
        <w:spacing w:line="380" w:lineRule="exact"/>
        <w:ind w:firstLine="709"/>
      </w:pPr>
      <w:r>
        <w:t>77</w:t>
      </w:r>
      <w:r w:rsidRPr="00535C48">
        <w:t xml:space="preserve">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</w:t>
      </w:r>
      <w:r>
        <w:t>-</w:t>
      </w:r>
      <w:r w:rsidRPr="00535C48">
        <w:t xml:space="preserve"> бывшим государственны</w:t>
      </w:r>
      <w:r>
        <w:t>м</w:t>
      </w:r>
      <w:r w:rsidRPr="00535C48">
        <w:t xml:space="preserve"> (муниципальным) служащим не</w:t>
      </w:r>
      <w:r>
        <w:t xml:space="preserve"> </w:t>
      </w:r>
      <w:r w:rsidRPr="00535C48">
        <w:t>позднее</w:t>
      </w:r>
      <w:r>
        <w:t xml:space="preserve"> </w:t>
      </w:r>
      <w:r w:rsidRPr="00535C48">
        <w:t>10</w:t>
      </w:r>
      <w:r>
        <w:t xml:space="preserve"> </w:t>
      </w:r>
      <w:r w:rsidRPr="00535C48">
        <w:t>дней после его заключения.</w:t>
      </w:r>
    </w:p>
    <w:p w:rsidR="00B93EFA" w:rsidRPr="00535C48" w:rsidRDefault="00B93EFA" w:rsidP="00C53187">
      <w:pPr>
        <w:spacing w:line="380" w:lineRule="exact"/>
        <w:ind w:firstLine="709"/>
      </w:pPr>
      <w:r>
        <w:t>78</w:t>
      </w:r>
      <w:r w:rsidRPr="00535C48">
        <w:t xml:space="preserve">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</w:t>
      </w:r>
      <w:r>
        <w:t>необходимо</w:t>
      </w:r>
      <w:r w:rsidRPr="00535C48">
        <w:t xml:space="preserve"> по результатам рассмотрения уведомления работодателя о заключении с гражданином трудового (гражданско-правового) договора во всех случаях (в</w:t>
      </w:r>
      <w:r>
        <w:t xml:space="preserve"> </w:t>
      </w:r>
      <w:r w:rsidRPr="00535C48">
        <w:t xml:space="preserve">том числе, когда дача согласия комиссии не требуется либо согласие </w:t>
      </w:r>
      <w:r w:rsidRPr="00535C48">
        <w:lastRenderedPageBreak/>
        <w:t>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B93EFA" w:rsidRPr="00535C48" w:rsidRDefault="00B93EFA" w:rsidP="00C53187">
      <w:pPr>
        <w:spacing w:line="380" w:lineRule="exact"/>
        <w:ind w:firstLine="709"/>
      </w:pPr>
      <w:r>
        <w:t>79</w:t>
      </w:r>
      <w:r w:rsidRPr="00535C48">
        <w:t xml:space="preserve">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</w:t>
      </w:r>
      <w:r>
        <w:t>рекомендуется</w:t>
      </w:r>
      <w:r w:rsidRPr="00535C48">
        <w:t xml:space="preserve"> соответствующую информацию направлять в органы прокуратуры по месту нахождения органа.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847F57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B93EFA" w:rsidRPr="00535C48" w:rsidRDefault="00B93EFA" w:rsidP="00847F57">
      <w:pPr>
        <w:ind w:firstLine="709"/>
      </w:pPr>
    </w:p>
    <w:p w:rsidR="00B93EFA" w:rsidRPr="00535C48" w:rsidRDefault="00B93EFA" w:rsidP="00C53187">
      <w:pPr>
        <w:spacing w:line="380" w:lineRule="exact"/>
        <w:ind w:firstLine="709"/>
      </w:pPr>
      <w:r>
        <w:t>80</w:t>
      </w:r>
      <w:r w:rsidRPr="00535C48">
        <w:t>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</w:t>
      </w:r>
      <w:r>
        <w:br/>
      </w:r>
      <w:r w:rsidRPr="00535C48">
        <w:t>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B93EFA" w:rsidRPr="00535C48" w:rsidRDefault="00B93EFA" w:rsidP="00C53187">
      <w:pPr>
        <w:spacing w:line="380" w:lineRule="exact"/>
        <w:ind w:firstLine="709"/>
      </w:pPr>
      <w:r>
        <w:t>81</w:t>
      </w:r>
      <w:r w:rsidRPr="00535C48">
        <w:t xml:space="preserve">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B93EFA" w:rsidRPr="00535C48" w:rsidRDefault="00B93EFA" w:rsidP="00C53187">
      <w:pPr>
        <w:spacing w:line="380" w:lineRule="exact"/>
        <w:ind w:firstLine="709"/>
      </w:pPr>
      <w:r>
        <w:t>82</w:t>
      </w:r>
      <w:r w:rsidRPr="00535C48">
        <w:t>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B93EFA" w:rsidRPr="00535C48" w:rsidRDefault="00B93EFA" w:rsidP="00C53187">
      <w:pPr>
        <w:spacing w:line="380" w:lineRule="exact"/>
        <w:ind w:firstLine="709"/>
      </w:pPr>
      <w:r>
        <w:lastRenderedPageBreak/>
        <w:t>83</w:t>
      </w:r>
      <w:r w:rsidRPr="00535C48">
        <w:t xml:space="preserve">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Pr="00A51073" w:rsidRDefault="00B93EFA" w:rsidP="00847F57">
      <w:pPr>
        <w:rPr>
          <w:sz w:val="24"/>
          <w:szCs w:val="24"/>
        </w:rPr>
      </w:pPr>
    </w:p>
    <w:p w:rsidR="00B93EFA" w:rsidRPr="00A51073" w:rsidRDefault="00B93EFA" w:rsidP="00847F57">
      <w:pPr>
        <w:rPr>
          <w:sz w:val="24"/>
          <w:szCs w:val="24"/>
        </w:rPr>
      </w:pPr>
    </w:p>
    <w:p w:rsidR="00B93EFA" w:rsidRDefault="00B93EFA" w:rsidP="00847F57">
      <w:pPr>
        <w:rPr>
          <w:sz w:val="24"/>
          <w:szCs w:val="24"/>
        </w:rPr>
      </w:pPr>
    </w:p>
    <w:p w:rsidR="00B93EFA" w:rsidRPr="00A51073" w:rsidRDefault="00B93EFA" w:rsidP="00847F57">
      <w:pPr>
        <w:rPr>
          <w:sz w:val="24"/>
          <w:szCs w:val="24"/>
        </w:rPr>
      </w:pPr>
    </w:p>
    <w:p w:rsidR="00B93EFA" w:rsidRPr="00A51073" w:rsidRDefault="00B93EFA" w:rsidP="00847F57">
      <w:pPr>
        <w:spacing w:line="120" w:lineRule="exact"/>
        <w:rPr>
          <w:sz w:val="24"/>
          <w:szCs w:val="24"/>
        </w:rPr>
      </w:pPr>
    </w:p>
    <w:p w:rsidR="00B93EFA" w:rsidRPr="00A51073" w:rsidRDefault="00B93EFA" w:rsidP="00C53187">
      <w:pPr>
        <w:spacing w:line="240" w:lineRule="atLeast"/>
        <w:rPr>
          <w:sz w:val="24"/>
          <w:szCs w:val="24"/>
        </w:rPr>
      </w:pPr>
      <w:r w:rsidRPr="00A51073">
        <w:rPr>
          <w:sz w:val="24"/>
          <w:szCs w:val="24"/>
          <w:vertAlign w:val="superscript"/>
        </w:rPr>
        <w:t>*</w:t>
      </w:r>
      <w:r w:rsidRPr="00A51073">
        <w:rPr>
          <w:sz w:val="24"/>
          <w:szCs w:val="24"/>
        </w:rPr>
        <w:t> 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sectPr w:rsidR="00B93EFA" w:rsidRPr="00A51073" w:rsidSect="00A619CE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567" w:right="567" w:bottom="567" w:left="567" w:header="709" w:footer="709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65B" w:rsidRDefault="0001765B" w:rsidP="00847F57">
      <w:pPr>
        <w:spacing w:line="240" w:lineRule="auto"/>
      </w:pPr>
      <w:r>
        <w:separator/>
      </w:r>
    </w:p>
  </w:endnote>
  <w:endnote w:type="continuationSeparator" w:id="1">
    <w:p w:rsidR="0001765B" w:rsidRDefault="0001765B" w:rsidP="00847F5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FA" w:rsidRPr="00847F57" w:rsidRDefault="00B93EFA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FA" w:rsidRPr="00535C48" w:rsidRDefault="00B93EFA" w:rsidP="006930F2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u w:color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65B" w:rsidRDefault="0001765B" w:rsidP="00847F57">
      <w:pPr>
        <w:spacing w:line="240" w:lineRule="auto"/>
      </w:pPr>
      <w:r>
        <w:separator/>
      </w:r>
    </w:p>
  </w:footnote>
  <w:footnote w:type="continuationSeparator" w:id="1">
    <w:p w:rsidR="0001765B" w:rsidRDefault="0001765B" w:rsidP="00847F57">
      <w:pPr>
        <w:spacing w:line="240" w:lineRule="auto"/>
      </w:pPr>
      <w:r>
        <w:continuationSeparator/>
      </w:r>
    </w:p>
  </w:footnote>
  <w:footnote w:id="2">
    <w:p w:rsidR="00B93EFA" w:rsidRDefault="00B93EFA" w:rsidP="00847F57">
      <w:pPr>
        <w:autoSpaceDE w:val="0"/>
        <w:autoSpaceDN w:val="0"/>
        <w:adjustRightInd w:val="0"/>
        <w:spacing w:line="240" w:lineRule="atLeast"/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3">
    <w:p w:rsidR="00B93EFA" w:rsidRPr="00535C48" w:rsidRDefault="00B93EFA" w:rsidP="00847F57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B93EFA" w:rsidRPr="00535C48" w:rsidRDefault="00B93EFA" w:rsidP="00847F57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B93EFA" w:rsidRPr="00535C48" w:rsidRDefault="00B93EFA" w:rsidP="00847F57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B93EFA" w:rsidRDefault="00B93EFA" w:rsidP="00847F57">
      <w:pPr>
        <w:spacing w:line="240" w:lineRule="atLeast"/>
      </w:pPr>
      <w:r w:rsidRPr="00535C48">
        <w:rPr>
          <w:sz w:val="20"/>
        </w:rPr>
        <w:t>в) муниципальные правовые акты.</w:t>
      </w:r>
    </w:p>
  </w:footnote>
  <w:footnote w:id="4">
    <w:p w:rsidR="00B93EFA" w:rsidRDefault="00B93EFA" w:rsidP="003624A5">
      <w:pPr>
        <w:pStyle w:val="a8"/>
        <w:jc w:val="both"/>
      </w:pPr>
      <w:r w:rsidRPr="003624A5">
        <w:rPr>
          <w:rStyle w:val="aa"/>
          <w:rFonts w:ascii="Times New Roman" w:hAnsi="Times New Roman"/>
        </w:rPr>
        <w:footnoteRef/>
      </w:r>
      <w:r w:rsidRPr="003624A5">
        <w:rPr>
          <w:rFonts w:ascii="Times New Roman" w:hAnsi="Times New Roman"/>
        </w:rPr>
        <w:t xml:space="preserve"> Пункт 3 </w:t>
      </w:r>
      <w:r w:rsidRPr="003624A5">
        <w:rPr>
          <w:rFonts w:ascii="Times New Roman" w:hAnsi="Times New Roman"/>
          <w:szCs w:val="28"/>
          <w:lang w:eastAsia="en-US"/>
        </w:rPr>
        <w:t xml:space="preserve">Постановления Пленума Верховного Суда Российской Федерации от 28 ноября </w:t>
      </w:r>
      <w:smartTag w:uri="urn:schemas-microsoft-com:office:smarttags" w:element="metricconverter">
        <w:smartTagPr>
          <w:attr w:name="ProductID" w:val="2017 г"/>
        </w:smartTagPr>
        <w:r w:rsidRPr="003624A5">
          <w:rPr>
            <w:rFonts w:ascii="Times New Roman" w:hAnsi="Times New Roman"/>
            <w:szCs w:val="28"/>
            <w:lang w:eastAsia="en-US"/>
          </w:rPr>
          <w:t>2017 г</w:t>
        </w:r>
      </w:smartTag>
      <w:r w:rsidRPr="003624A5">
        <w:rPr>
          <w:rFonts w:ascii="Times New Roman" w:hAnsi="Times New Roman"/>
          <w:szCs w:val="28"/>
          <w:lang w:eastAsia="en-US"/>
        </w:rPr>
        <w:t>. № 46</w:t>
      </w:r>
      <w:r w:rsidRPr="003624A5">
        <w:rPr>
          <w:rFonts w:ascii="Times New Roman" w:hAnsi="Times New Roman"/>
          <w:szCs w:val="28"/>
          <w:lang w:eastAsia="en-US"/>
        </w:rPr>
        <w:br/>
        <w:t>"О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правонарушениях"</w:t>
      </w:r>
      <w:r w:rsidRPr="003624A5">
        <w:rPr>
          <w:rFonts w:ascii="Times New Roman" w:hAnsi="Times New Roman"/>
          <w:szCs w:val="28"/>
          <w:lang w:eastAsia="en-US"/>
        </w:rPr>
        <w:br/>
        <w:t xml:space="preserve">(далее – Постановление Пленума Верховного Суда Российской Федерации </w:t>
      </w:r>
      <w:r>
        <w:rPr>
          <w:rFonts w:ascii="Times New Roman" w:hAnsi="Times New Roman"/>
          <w:szCs w:val="28"/>
          <w:lang w:eastAsia="en-US"/>
        </w:rPr>
        <w:t>№ 46).</w:t>
      </w:r>
    </w:p>
  </w:footnote>
  <w:footnote w:id="5">
    <w:p w:rsidR="00B93EFA" w:rsidRDefault="00B93EFA" w:rsidP="00847F57">
      <w:pPr>
        <w:pStyle w:val="a8"/>
        <w:spacing w:line="240" w:lineRule="atLeast"/>
        <w:jc w:val="both"/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4 статьи</w:t>
      </w:r>
      <w:r>
        <w:rPr>
          <w:rFonts w:ascii="Times New Roman" w:hAnsi="Times New Roman"/>
        </w:rPr>
        <w:t xml:space="preserve"> </w:t>
      </w:r>
      <w:r w:rsidRPr="00535C48">
        <w:rPr>
          <w:rFonts w:ascii="Times New Roman" w:hAnsi="Times New Roman"/>
        </w:rPr>
        <w:t>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  <w:footnote w:id="6">
    <w:p w:rsidR="00B93EFA" w:rsidRDefault="00B93EFA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>Пункт 2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7">
    <w:p w:rsidR="00B93EFA" w:rsidRDefault="00B93EFA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9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8">
    <w:p w:rsidR="00B93EFA" w:rsidRDefault="00B93EFA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9">
    <w:p w:rsidR="00B93EFA" w:rsidRDefault="00B93EFA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6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  <w:footnote w:id="10">
    <w:p w:rsidR="00B93EFA" w:rsidRDefault="00B93EFA">
      <w:pPr>
        <w:pStyle w:val="a8"/>
      </w:pPr>
      <w:r>
        <w:rPr>
          <w:rStyle w:val="aa"/>
        </w:rPr>
        <w:footnoteRef/>
      </w:r>
      <w:r>
        <w:t xml:space="preserve"> </w:t>
      </w:r>
      <w:r w:rsidRPr="0046500D">
        <w:rPr>
          <w:rFonts w:ascii="Times New Roman" w:hAnsi="Times New Roman"/>
        </w:rPr>
        <w:t xml:space="preserve">Пункт </w:t>
      </w:r>
      <w:r>
        <w:rPr>
          <w:rFonts w:ascii="Times New Roman" w:hAnsi="Times New Roman"/>
        </w:rPr>
        <w:t>1</w:t>
      </w:r>
      <w:r w:rsidRPr="0046500D">
        <w:rPr>
          <w:rFonts w:ascii="Times New Roman" w:hAnsi="Times New Roman"/>
        </w:rPr>
        <w:t xml:space="preserve"> Постановления Пленума Верховного Суда Российской Федерации № 46</w:t>
      </w:r>
      <w:r>
        <w:rPr>
          <w:rFonts w:ascii="Times New Roman" w:hAnsi="Times New Roman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FA" w:rsidRPr="00535C48" w:rsidRDefault="00AC7070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  <w:r w:rsidRPr="00535C48">
      <w:rPr>
        <w:rStyle w:val="a7"/>
        <w:snapToGrid w:val="0"/>
        <w:color w:val="000000"/>
        <w:u w:color="000000"/>
      </w:rPr>
      <w:fldChar w:fldCharType="begin"/>
    </w:r>
    <w:r w:rsidR="00B93EFA" w:rsidRPr="00535C48">
      <w:rPr>
        <w:rStyle w:val="a7"/>
        <w:snapToGrid w:val="0"/>
        <w:color w:val="000000"/>
        <w:u w:color="000000"/>
      </w:rPr>
      <w:instrText xml:space="preserve"> PAGE </w:instrText>
    </w:r>
    <w:r w:rsidRPr="00535C48">
      <w:rPr>
        <w:rStyle w:val="a7"/>
        <w:snapToGrid w:val="0"/>
        <w:color w:val="000000"/>
        <w:u w:color="000000"/>
      </w:rPr>
      <w:fldChar w:fldCharType="separate"/>
    </w:r>
    <w:r w:rsidR="00832E57">
      <w:rPr>
        <w:rStyle w:val="a7"/>
        <w:noProof/>
        <w:snapToGrid w:val="0"/>
        <w:color w:val="000000"/>
        <w:u w:color="000000"/>
      </w:rPr>
      <w:t>24</w:t>
    </w:r>
    <w:r w:rsidRPr="00535C48">
      <w:rPr>
        <w:rStyle w:val="a7"/>
        <w:snapToGrid w:val="0"/>
        <w:color w:val="000000"/>
        <w:u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3EFA" w:rsidRPr="00535C48" w:rsidRDefault="00B93EFA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u w:color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B34"/>
    <w:rsid w:val="00014A36"/>
    <w:rsid w:val="0001765B"/>
    <w:rsid w:val="00033E06"/>
    <w:rsid w:val="00042098"/>
    <w:rsid w:val="000574F3"/>
    <w:rsid w:val="0006125C"/>
    <w:rsid w:val="00076A13"/>
    <w:rsid w:val="00076F9A"/>
    <w:rsid w:val="00083712"/>
    <w:rsid w:val="00090F79"/>
    <w:rsid w:val="000B0942"/>
    <w:rsid w:val="000B0CF2"/>
    <w:rsid w:val="000D2653"/>
    <w:rsid w:val="000F0EA3"/>
    <w:rsid w:val="0012047F"/>
    <w:rsid w:val="001B540D"/>
    <w:rsid w:val="001C186B"/>
    <w:rsid w:val="001E613D"/>
    <w:rsid w:val="00210287"/>
    <w:rsid w:val="00245574"/>
    <w:rsid w:val="002626D4"/>
    <w:rsid w:val="002C4396"/>
    <w:rsid w:val="002E3B52"/>
    <w:rsid w:val="002F6F98"/>
    <w:rsid w:val="003068E6"/>
    <w:rsid w:val="0034214F"/>
    <w:rsid w:val="003624A5"/>
    <w:rsid w:val="00375023"/>
    <w:rsid w:val="003832F0"/>
    <w:rsid w:val="003865BB"/>
    <w:rsid w:val="003A056F"/>
    <w:rsid w:val="003A6CD2"/>
    <w:rsid w:val="003C1646"/>
    <w:rsid w:val="003D27EE"/>
    <w:rsid w:val="0042012E"/>
    <w:rsid w:val="00440525"/>
    <w:rsid w:val="004515F9"/>
    <w:rsid w:val="0045279C"/>
    <w:rsid w:val="0046500D"/>
    <w:rsid w:val="00470820"/>
    <w:rsid w:val="00487DDB"/>
    <w:rsid w:val="00491543"/>
    <w:rsid w:val="004C5D4C"/>
    <w:rsid w:val="004C7491"/>
    <w:rsid w:val="00535C48"/>
    <w:rsid w:val="00557C63"/>
    <w:rsid w:val="00592DB8"/>
    <w:rsid w:val="005B4A2B"/>
    <w:rsid w:val="005C7084"/>
    <w:rsid w:val="005F1D39"/>
    <w:rsid w:val="006150DE"/>
    <w:rsid w:val="0068096F"/>
    <w:rsid w:val="006930F2"/>
    <w:rsid w:val="00693E23"/>
    <w:rsid w:val="006C7B58"/>
    <w:rsid w:val="00713A46"/>
    <w:rsid w:val="007153F0"/>
    <w:rsid w:val="00784486"/>
    <w:rsid w:val="007A2573"/>
    <w:rsid w:val="00802305"/>
    <w:rsid w:val="00803456"/>
    <w:rsid w:val="00832E57"/>
    <w:rsid w:val="00847F57"/>
    <w:rsid w:val="008622F3"/>
    <w:rsid w:val="0087022B"/>
    <w:rsid w:val="00875AC5"/>
    <w:rsid w:val="008918D5"/>
    <w:rsid w:val="008A55E5"/>
    <w:rsid w:val="008A6492"/>
    <w:rsid w:val="008C06A8"/>
    <w:rsid w:val="009006AB"/>
    <w:rsid w:val="00977FA5"/>
    <w:rsid w:val="009809B6"/>
    <w:rsid w:val="00A51073"/>
    <w:rsid w:val="00A619CE"/>
    <w:rsid w:val="00A91CF8"/>
    <w:rsid w:val="00A97951"/>
    <w:rsid w:val="00AB1013"/>
    <w:rsid w:val="00AC7070"/>
    <w:rsid w:val="00AF0B15"/>
    <w:rsid w:val="00AF7BB2"/>
    <w:rsid w:val="00B04938"/>
    <w:rsid w:val="00B14FFE"/>
    <w:rsid w:val="00B60B59"/>
    <w:rsid w:val="00B72CFE"/>
    <w:rsid w:val="00B93EFA"/>
    <w:rsid w:val="00BB7B34"/>
    <w:rsid w:val="00C1163E"/>
    <w:rsid w:val="00C14BE2"/>
    <w:rsid w:val="00C15E5C"/>
    <w:rsid w:val="00C40FBB"/>
    <w:rsid w:val="00C53187"/>
    <w:rsid w:val="00CB3449"/>
    <w:rsid w:val="00CB6D91"/>
    <w:rsid w:val="00CE557A"/>
    <w:rsid w:val="00D52FA1"/>
    <w:rsid w:val="00D651C9"/>
    <w:rsid w:val="00D70FCE"/>
    <w:rsid w:val="00E402B0"/>
    <w:rsid w:val="00E44925"/>
    <w:rsid w:val="00E9394E"/>
    <w:rsid w:val="00EA5026"/>
    <w:rsid w:val="00EB4EAF"/>
    <w:rsid w:val="00EB6948"/>
    <w:rsid w:val="00EE4557"/>
    <w:rsid w:val="00F103F1"/>
    <w:rsid w:val="00F12438"/>
    <w:rsid w:val="00F2080A"/>
    <w:rsid w:val="00F24F87"/>
    <w:rsid w:val="00F30342"/>
    <w:rsid w:val="00F333EB"/>
    <w:rsid w:val="00FB0784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F57"/>
    <w:pPr>
      <w:spacing w:line="360" w:lineRule="atLeast"/>
      <w:jc w:val="both"/>
    </w:pPr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847F57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47F57"/>
    <w:rPr>
      <w:rFonts w:ascii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847F57"/>
    <w:rPr>
      <w:rFonts w:cs="Times New Roman"/>
    </w:rPr>
  </w:style>
  <w:style w:type="paragraph" w:styleId="a8">
    <w:name w:val="footnote text"/>
    <w:basedOn w:val="a"/>
    <w:link w:val="a9"/>
    <w:uiPriority w:val="99"/>
    <w:rsid w:val="00847F57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locked/>
    <w:rsid w:val="00847F57"/>
    <w:rPr>
      <w:rFonts w:ascii="Calibri" w:hAnsi="Calibri" w:cs="Times New Roman"/>
      <w:sz w:val="20"/>
      <w:szCs w:val="20"/>
    </w:rPr>
  </w:style>
  <w:style w:type="character" w:styleId="aa">
    <w:name w:val="footnote reference"/>
    <w:basedOn w:val="a0"/>
    <w:uiPriority w:val="99"/>
    <w:rsid w:val="00847F57"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semiHidden/>
    <w:rsid w:val="00C116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163E"/>
    <w:rPr>
      <w:rFonts w:ascii="Tahoma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3624A5"/>
    <w:pPr>
      <w:ind w:left="720"/>
      <w:contextualSpacing/>
    </w:pPr>
  </w:style>
  <w:style w:type="character" w:styleId="ae">
    <w:name w:val="Hyperlink"/>
    <w:basedOn w:val="a0"/>
    <w:uiPriority w:val="99"/>
    <w:rsid w:val="00A619C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749E4E4B27DF2C2FB9FB323AD94C8947D6C103C4CC216DD4296329F2B77B06BCCB52345707830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1749E4E4B27DF2C2FB9FB323AD94C8947462103E4DC216DD4296329F2B77B06BCCB5237434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1749E4E4B27DF2C2FB9FB323AD94C8947462103E4DC216DD4296329F2B77B06BCCB522743CG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8491</Words>
  <Characters>48400</Characters>
  <Application>Microsoft Office Word</Application>
  <DocSecurity>0</DocSecurity>
  <Lines>403</Lines>
  <Paragraphs>113</Paragraphs>
  <ScaleCrop>false</ScaleCrop>
  <Company>SPecialiST RePack</Company>
  <LinksUpToDate>false</LinksUpToDate>
  <CharactersWithSpaces>56778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PopovaIM</dc:creator>
  <cp:lastModifiedBy>user2</cp:lastModifiedBy>
  <cp:revision>2</cp:revision>
  <cp:lastPrinted>2018-04-24T09:38:00Z</cp:lastPrinted>
  <dcterms:created xsi:type="dcterms:W3CDTF">2018-05-16T03:46:00Z</dcterms:created>
  <dcterms:modified xsi:type="dcterms:W3CDTF">2018-05-16T03:46:00Z</dcterms:modified>
</cp:coreProperties>
</file>