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613400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613400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19439D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BF58F4">
        <w:rPr>
          <w:rFonts w:ascii="Times New Roman" w:hAnsi="Times New Roman" w:cs="Times New Roman"/>
          <w:sz w:val="28"/>
          <w:szCs w:val="28"/>
        </w:rPr>
        <w:t>второй 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772FBB" w:rsidP="0061340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C5D5F">
        <w:rPr>
          <w:rFonts w:ascii="Times New Roman" w:hAnsi="Times New Roman" w:cs="Times New Roman"/>
          <w:sz w:val="28"/>
          <w:szCs w:val="28"/>
        </w:rPr>
        <w:t>.09</w:t>
      </w:r>
      <w:r w:rsidR="00430600">
        <w:rPr>
          <w:rFonts w:ascii="Times New Roman" w:hAnsi="Times New Roman" w:cs="Times New Roman"/>
          <w:sz w:val="28"/>
          <w:szCs w:val="28"/>
        </w:rPr>
        <w:t>.2022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</w:r>
      <w:r w:rsidR="006C5D5F">
        <w:rPr>
          <w:rFonts w:ascii="Times New Roman" w:hAnsi="Times New Roman" w:cs="Times New Roman"/>
          <w:sz w:val="28"/>
          <w:szCs w:val="28"/>
        </w:rPr>
        <w:tab/>
        <w:t>№32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613400">
      <w:pPr>
        <w:pStyle w:val="8"/>
        <w:ind w:left="-284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pStyle w:val="8"/>
        <w:ind w:left="-284" w:right="1984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19439D">
        <w:rPr>
          <w:sz w:val="28"/>
          <w:szCs w:val="28"/>
        </w:rPr>
        <w:t xml:space="preserve">тридцать </w:t>
      </w:r>
      <w:r w:rsidR="006C5D5F">
        <w:rPr>
          <w:sz w:val="28"/>
          <w:szCs w:val="28"/>
        </w:rPr>
        <w:t>второй</w:t>
      </w:r>
      <w:r w:rsidR="00866098">
        <w:rPr>
          <w:sz w:val="28"/>
          <w:szCs w:val="28"/>
        </w:rPr>
        <w:t xml:space="preserve"> </w:t>
      </w:r>
      <w:r w:rsidR="006C5D5F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61340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F03FC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BF58F4">
        <w:rPr>
          <w:rFonts w:ascii="Times New Roman" w:hAnsi="Times New Roman" w:cs="Times New Roman"/>
          <w:sz w:val="28"/>
          <w:szCs w:val="28"/>
        </w:rPr>
        <w:t>второй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BF58F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Ольгу Михайловну.</w:t>
      </w: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61340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61340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11A4D">
        <w:rPr>
          <w:rFonts w:ascii="Times New Roman" w:hAnsi="Times New Roman" w:cs="Times New Roman"/>
          <w:sz w:val="28"/>
          <w:szCs w:val="28"/>
        </w:rPr>
        <w:t xml:space="preserve">    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613400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613400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3400" w:rsidRDefault="00613400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СОВЕТ ДЕПУТАТОВ</w:t>
      </w:r>
    </w:p>
    <w:p w:rsidR="008F111A" w:rsidRPr="0055060D" w:rsidRDefault="008F111A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8F111A" w:rsidRPr="0055060D" w:rsidRDefault="008F111A" w:rsidP="00613400">
      <w:pPr>
        <w:tabs>
          <w:tab w:val="left" w:pos="6448"/>
          <w:tab w:val="right" w:pos="9355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8F111A" w:rsidRPr="0055060D" w:rsidRDefault="008F111A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8F111A" w:rsidRPr="0055060D" w:rsidRDefault="008F111A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613400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8F111A" w:rsidRPr="0055060D" w:rsidRDefault="00F03FC0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тридцать </w:t>
      </w:r>
      <w:r w:rsidR="00805473">
        <w:rPr>
          <w:rFonts w:ascii="Times New Roman" w:hAnsi="Times New Roman"/>
          <w:sz w:val="28"/>
          <w:szCs w:val="28"/>
        </w:rPr>
        <w:t>второй</w:t>
      </w:r>
      <w:r w:rsidR="008F111A">
        <w:rPr>
          <w:rFonts w:ascii="Times New Roman" w:hAnsi="Times New Roman"/>
          <w:sz w:val="28"/>
          <w:szCs w:val="28"/>
        </w:rPr>
        <w:t xml:space="preserve"> </w:t>
      </w:r>
      <w:r w:rsidR="00805473">
        <w:rPr>
          <w:rFonts w:ascii="Times New Roman" w:hAnsi="Times New Roman"/>
          <w:sz w:val="28"/>
          <w:szCs w:val="28"/>
        </w:rPr>
        <w:t>вне</w:t>
      </w:r>
      <w:r w:rsidR="008F111A">
        <w:rPr>
          <w:rFonts w:ascii="Times New Roman" w:hAnsi="Times New Roman"/>
          <w:sz w:val="28"/>
          <w:szCs w:val="28"/>
        </w:rPr>
        <w:t>о</w:t>
      </w:r>
      <w:r w:rsidR="008F111A"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8F111A" w:rsidRPr="0055060D" w:rsidRDefault="008F111A" w:rsidP="0061340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8F111A" w:rsidRPr="0055060D" w:rsidRDefault="00772FBB" w:rsidP="0061340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BF58F4">
        <w:rPr>
          <w:rFonts w:ascii="Times New Roman" w:hAnsi="Times New Roman"/>
          <w:sz w:val="28"/>
          <w:szCs w:val="28"/>
        </w:rPr>
        <w:t>.09</w:t>
      </w:r>
      <w:r w:rsidR="008F111A">
        <w:rPr>
          <w:rFonts w:ascii="Times New Roman" w:hAnsi="Times New Roman"/>
          <w:sz w:val="28"/>
          <w:szCs w:val="28"/>
        </w:rPr>
        <w:t xml:space="preserve">.2022 </w:t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8F111A">
        <w:rPr>
          <w:rFonts w:ascii="Times New Roman" w:hAnsi="Times New Roman"/>
          <w:sz w:val="28"/>
          <w:szCs w:val="28"/>
        </w:rPr>
        <w:tab/>
      </w:r>
      <w:r w:rsidR="00D11760">
        <w:rPr>
          <w:rFonts w:ascii="Times New Roman" w:hAnsi="Times New Roman"/>
          <w:sz w:val="28"/>
          <w:szCs w:val="28"/>
        </w:rPr>
        <w:t>№ 32</w:t>
      </w:r>
      <w:r w:rsidR="008F111A" w:rsidRPr="0055060D">
        <w:rPr>
          <w:rFonts w:ascii="Times New Roman" w:hAnsi="Times New Roman"/>
          <w:sz w:val="28"/>
          <w:szCs w:val="28"/>
        </w:rPr>
        <w:t>/</w:t>
      </w:r>
      <w:r w:rsidR="008F111A">
        <w:rPr>
          <w:rFonts w:ascii="Times New Roman" w:hAnsi="Times New Roman"/>
          <w:sz w:val="28"/>
          <w:szCs w:val="28"/>
        </w:rPr>
        <w:t>2</w:t>
      </w:r>
    </w:p>
    <w:p w:rsidR="008F111A" w:rsidRPr="0055060D" w:rsidRDefault="008F111A" w:rsidP="00613400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5D5DDF" w:rsidRDefault="005D5DDF" w:rsidP="005D5DDF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5D5DDF" w:rsidRDefault="005D5DDF" w:rsidP="005D5DDF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двадцать второй очередной 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24.12.2021 г. №22/4 «О бюджете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</w:t>
      </w:r>
    </w:p>
    <w:p w:rsidR="005D5DDF" w:rsidRDefault="005D5DDF" w:rsidP="005D5DDF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5D5DDF" w:rsidRDefault="005D5DDF" w:rsidP="005D5D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D5DDF" w:rsidRDefault="005D5DDF" w:rsidP="005D5DDF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auto"/>
        </w:rPr>
      </w:pPr>
      <w:proofErr w:type="gramStart"/>
      <w:r>
        <w:rPr>
          <w:rFonts w:ascii="Times New Roman" w:hAnsi="Times New Roman"/>
          <w:b w:val="0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Законом Новосибирской области от 23.12.2021 № 167-ОЗ «Об областном бюджете Новосибирской области на 2022 год и плановый период 2023 и 2024 годов»</w:t>
      </w:r>
      <w:r>
        <w:rPr>
          <w:rFonts w:ascii="Times New Roman" w:hAnsi="Times New Roman"/>
          <w:b w:val="0"/>
        </w:rPr>
        <w:t>, Приказом МФ РФ от 06.06.2019 г. №85-н «О порядке формирования и применения кодов бюджетной классификации Российской Федерации, их структуре</w:t>
      </w:r>
      <w:proofErr w:type="gramEnd"/>
      <w:r>
        <w:rPr>
          <w:rFonts w:ascii="Times New Roman" w:hAnsi="Times New Roman"/>
          <w:b w:val="0"/>
        </w:rPr>
        <w:t xml:space="preserve"> и </w:t>
      </w:r>
      <w:proofErr w:type="gramStart"/>
      <w:r>
        <w:rPr>
          <w:rFonts w:ascii="Times New Roman" w:hAnsi="Times New Roman"/>
          <w:b w:val="0"/>
        </w:rPr>
        <w:t>принципах</w:t>
      </w:r>
      <w:proofErr w:type="gramEnd"/>
      <w:r>
        <w:rPr>
          <w:rFonts w:ascii="Times New Roman" w:hAnsi="Times New Roman"/>
          <w:b w:val="0"/>
        </w:rPr>
        <w:t xml:space="preserve"> назначения»,</w:t>
      </w:r>
    </w:p>
    <w:p w:rsidR="005D5DDF" w:rsidRDefault="005D5DDF" w:rsidP="005D5DD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bookmarkStart w:id="0" w:name="Par16"/>
      <w:bookmarkEnd w:id="0"/>
    </w:p>
    <w:p w:rsidR="005D5DDF" w:rsidRDefault="005D5DDF" w:rsidP="005D5DD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D5DDF" w:rsidRDefault="005D5DDF" w:rsidP="005D5DDF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5D5DDF" w:rsidRDefault="005D5DDF" w:rsidP="005D5D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двадцать второй очередной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24.12.2021 г. №22/4 «О бюджете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 (далее – Решение) следующие изменения: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5D5DDF" w:rsidRDefault="005D5DDF" w:rsidP="005D5D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 общий объем расходов местного бюджета на 2022 год в сумме 12296,1 тыс. рублей</w:t>
      </w:r>
      <w:proofErr w:type="gramStart"/>
      <w:r>
        <w:rPr>
          <w:sz w:val="28"/>
          <w:szCs w:val="28"/>
        </w:rPr>
        <w:t>.»;</w:t>
      </w:r>
      <w:proofErr w:type="gramEnd"/>
    </w:p>
    <w:p w:rsidR="005D5DDF" w:rsidRDefault="005D5DDF" w:rsidP="005D5DDF">
      <w:pPr>
        <w:pStyle w:val="ConsPlusNormal"/>
        <w:ind w:firstLine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1.2 Пункт 3 части 1 статьи 1 Решения изложить в следующей редакции:</w:t>
      </w:r>
    </w:p>
    <w:p w:rsidR="005D5DDF" w:rsidRDefault="005D5DDF" w:rsidP="005D5DDF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«3) 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местного бюджета в сумме 1664,8</w:t>
      </w:r>
      <w:r>
        <w:rPr>
          <w:color w:val="000000"/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подгруппам) видов расходов классификации расходов бюджетов на 2022 год» изложить в прилагаемой редакции.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приложении 3 к Решению таблицу 1 «Распределение бюджетных ассигнований по целевым статьям на 2022 год» изложить в прилагаемой редакции.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2022 год» изложить в прилагаемой редакции.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приложении 7 к Решению таблицу 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год» изложить в прилагаемой редакции..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5D5DDF" w:rsidRDefault="005D5DDF" w:rsidP="005D5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____________________Ю.Г. Малыгина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5D5DDF" w:rsidRDefault="005D5DDF" w:rsidP="005D5D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«___»__________________2022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«___»_____________2022 года</w:t>
      </w:r>
    </w:p>
    <w:p w:rsidR="005D5DDF" w:rsidRDefault="005D5DDF" w:rsidP="005D5DDF">
      <w:pPr>
        <w:jc w:val="center"/>
        <w:rPr>
          <w:rFonts w:ascii="Calibri" w:hAnsi="Calibri"/>
          <w:sz w:val="28"/>
          <w:szCs w:val="28"/>
        </w:rPr>
      </w:pPr>
    </w:p>
    <w:p w:rsidR="005D5DDF" w:rsidRDefault="005D5DDF" w:rsidP="005D5DD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4646" w:rsidRDefault="00A44646" w:rsidP="00613400">
      <w:pPr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ОРЕХОВО-ЛОГОВСКОГО СЕЛЬСОВЕТА</w:t>
      </w:r>
    </w:p>
    <w:p w:rsidR="00D11760" w:rsidRPr="00750A2A" w:rsidRDefault="00D11760" w:rsidP="00613400">
      <w:pPr>
        <w:tabs>
          <w:tab w:val="left" w:pos="6448"/>
          <w:tab w:val="right" w:pos="9355"/>
        </w:tabs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/шестого созыва/</w:t>
      </w: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второй внеочередной </w:t>
      </w:r>
      <w:r w:rsidRPr="00750A2A">
        <w:rPr>
          <w:rFonts w:ascii="Times New Roman" w:eastAsia="Times New Roman" w:hAnsi="Times New Roman" w:cs="Times New Roman"/>
          <w:sz w:val="28"/>
          <w:szCs w:val="28"/>
        </w:rPr>
        <w:t>сессии</w:t>
      </w:r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28.09.2022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№32/3</w:t>
      </w: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с. Орехов Лог</w:t>
      </w:r>
    </w:p>
    <w:p w:rsidR="00D11760" w:rsidRPr="00750A2A" w:rsidRDefault="00D11760" w:rsidP="00613400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1760" w:rsidRPr="0005341D" w:rsidRDefault="00D11760" w:rsidP="00613400">
      <w:pPr>
        <w:shd w:val="clear" w:color="auto" w:fill="FFFFFF"/>
        <w:ind w:left="-284" w:right="170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Pr="0005341D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05341D">
        <w:rPr>
          <w:rFonts w:ascii="Times New Roman" w:hAnsi="Times New Roman" w:cs="Times New Roman"/>
          <w:bCs/>
          <w:sz w:val="28"/>
          <w:szCs w:val="28"/>
        </w:rPr>
        <w:t xml:space="preserve"> Совета депутатов </w:t>
      </w:r>
      <w:proofErr w:type="spellStart"/>
      <w:r w:rsidRPr="0005341D">
        <w:rPr>
          <w:rFonts w:ascii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 w:rsidRPr="0005341D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19.08.2008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50A2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проведении аттестации муниципальных служащих в администрации </w:t>
      </w:r>
      <w:proofErr w:type="spellStart"/>
      <w:r w:rsidRPr="00750A2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750A2A">
        <w:rPr>
          <w:rFonts w:ascii="Times New Roman" w:hAnsi="Times New Roman" w:cs="Times New Roman"/>
          <w:sz w:val="28"/>
          <w:szCs w:val="28"/>
        </w:rPr>
        <w:t xml:space="preserve"> 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1760" w:rsidRDefault="00D11760" w:rsidP="00613400">
      <w:pPr>
        <w:shd w:val="clear" w:color="auto" w:fill="FFFFFF"/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760" w:rsidRDefault="00D11760" w:rsidP="00613400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</w:p>
    <w:p w:rsidR="00D11760" w:rsidRDefault="00D11760" w:rsidP="00613400">
      <w:pPr>
        <w:shd w:val="clear" w:color="auto" w:fill="FFFFFF"/>
        <w:spacing w:after="0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750A2A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11760" w:rsidRPr="00750A2A" w:rsidRDefault="00D11760" w:rsidP="00613400">
      <w:pPr>
        <w:shd w:val="clear" w:color="auto" w:fill="FFFFFF"/>
        <w:spacing w:after="0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0A2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D11760" w:rsidRPr="00750A2A" w:rsidRDefault="00D11760" w:rsidP="00613400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50A2A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D11760" w:rsidRPr="00750A2A" w:rsidRDefault="00D11760" w:rsidP="00613400">
      <w:pPr>
        <w:pStyle w:val="a5"/>
        <w:ind w:lef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1.1 Р</w:t>
      </w:r>
      <w:r w:rsidRPr="00750A2A">
        <w:rPr>
          <w:color w:val="000000"/>
          <w:sz w:val="28"/>
          <w:szCs w:val="28"/>
        </w:rPr>
        <w:t xml:space="preserve">ешение </w:t>
      </w:r>
      <w:r>
        <w:rPr>
          <w:color w:val="000000"/>
          <w:sz w:val="28"/>
          <w:szCs w:val="28"/>
        </w:rPr>
        <w:t>Совета депутатов</w:t>
      </w:r>
      <w:r w:rsidRPr="00750A2A">
        <w:rPr>
          <w:color w:val="000000"/>
          <w:sz w:val="28"/>
          <w:szCs w:val="28"/>
        </w:rPr>
        <w:t xml:space="preserve"> </w:t>
      </w:r>
      <w:proofErr w:type="spellStart"/>
      <w:r w:rsidRPr="00750A2A">
        <w:rPr>
          <w:color w:val="000000"/>
          <w:sz w:val="28"/>
          <w:szCs w:val="28"/>
        </w:rPr>
        <w:t>Орехово-Логовского</w:t>
      </w:r>
      <w:proofErr w:type="spellEnd"/>
      <w:r w:rsidRPr="00750A2A">
        <w:rPr>
          <w:color w:val="000000"/>
          <w:sz w:val="28"/>
          <w:szCs w:val="28"/>
        </w:rPr>
        <w:t xml:space="preserve"> сельсовета Краснозерского района Новосибирской области от</w:t>
      </w:r>
      <w:r>
        <w:rPr>
          <w:color w:val="000000"/>
          <w:sz w:val="28"/>
          <w:szCs w:val="28"/>
        </w:rPr>
        <w:t xml:space="preserve"> 19.08.2008 года «</w:t>
      </w:r>
      <w:r w:rsidRPr="00750A2A">
        <w:rPr>
          <w:sz w:val="28"/>
          <w:szCs w:val="28"/>
        </w:rPr>
        <w:t xml:space="preserve">Об утверждении Положения о проведении аттестации муниципальных служащих в администрации </w:t>
      </w:r>
      <w:proofErr w:type="spellStart"/>
      <w:r w:rsidRPr="00750A2A">
        <w:rPr>
          <w:sz w:val="28"/>
          <w:szCs w:val="28"/>
        </w:rPr>
        <w:t>Орехово-Логовского</w:t>
      </w:r>
      <w:proofErr w:type="spellEnd"/>
      <w:r w:rsidRPr="00750A2A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>»;</w:t>
      </w:r>
    </w:p>
    <w:p w:rsidR="00D11760" w:rsidRPr="00750A2A" w:rsidRDefault="00D11760" w:rsidP="00613400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>
        <w:rPr>
          <w:color w:val="000000"/>
          <w:sz w:val="28"/>
          <w:szCs w:val="28"/>
        </w:rPr>
        <w:t>Р</w:t>
      </w:r>
      <w:r w:rsidRPr="00750A2A">
        <w:rPr>
          <w:color w:val="000000"/>
          <w:sz w:val="28"/>
          <w:szCs w:val="28"/>
        </w:rPr>
        <w:t xml:space="preserve">ешение </w:t>
      </w:r>
      <w:r>
        <w:rPr>
          <w:color w:val="000000"/>
          <w:sz w:val="28"/>
          <w:szCs w:val="28"/>
        </w:rPr>
        <w:t>Совета депутатов</w:t>
      </w:r>
      <w:r w:rsidRPr="00750A2A">
        <w:rPr>
          <w:color w:val="000000"/>
          <w:sz w:val="28"/>
          <w:szCs w:val="28"/>
        </w:rPr>
        <w:t xml:space="preserve"> </w:t>
      </w:r>
      <w:proofErr w:type="spellStart"/>
      <w:r w:rsidRPr="00750A2A">
        <w:rPr>
          <w:color w:val="000000"/>
          <w:sz w:val="28"/>
          <w:szCs w:val="28"/>
        </w:rPr>
        <w:t>Орехово-Логовского</w:t>
      </w:r>
      <w:proofErr w:type="spellEnd"/>
      <w:r w:rsidRPr="00750A2A">
        <w:rPr>
          <w:color w:val="000000"/>
          <w:sz w:val="28"/>
          <w:szCs w:val="28"/>
        </w:rPr>
        <w:t xml:space="preserve"> сельсовета Краснозерского района Новосибирской области от</w:t>
      </w:r>
      <w:r>
        <w:rPr>
          <w:color w:val="000000"/>
          <w:sz w:val="28"/>
          <w:szCs w:val="28"/>
        </w:rPr>
        <w:t xml:space="preserve"> 25.09.2009 года «</w:t>
      </w:r>
      <w:r w:rsidRPr="00CB3927">
        <w:rPr>
          <w:sz w:val="28"/>
          <w:szCs w:val="28"/>
        </w:rPr>
        <w:t>О внесении изменений в</w:t>
      </w:r>
      <w:r w:rsidRPr="00750A2A">
        <w:rPr>
          <w:sz w:val="28"/>
          <w:szCs w:val="28"/>
        </w:rPr>
        <w:t xml:space="preserve"> Положение о проведении аттестации муниципальных служащих в администрации </w:t>
      </w:r>
      <w:proofErr w:type="spellStart"/>
      <w:r w:rsidRPr="00750A2A">
        <w:rPr>
          <w:sz w:val="28"/>
          <w:szCs w:val="28"/>
        </w:rPr>
        <w:t>Орехово-Логовского</w:t>
      </w:r>
      <w:proofErr w:type="spellEnd"/>
      <w:r w:rsidRPr="00750A2A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»;</w:t>
      </w:r>
    </w:p>
    <w:p w:rsidR="00D11760" w:rsidRPr="00750A2A" w:rsidRDefault="00D11760" w:rsidP="00613400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>
        <w:rPr>
          <w:color w:val="000000"/>
          <w:sz w:val="28"/>
          <w:szCs w:val="28"/>
        </w:rPr>
        <w:t>Р</w:t>
      </w:r>
      <w:r w:rsidRPr="00750A2A">
        <w:rPr>
          <w:color w:val="000000"/>
          <w:sz w:val="28"/>
          <w:szCs w:val="28"/>
        </w:rPr>
        <w:t xml:space="preserve">ешение </w:t>
      </w:r>
      <w:r>
        <w:rPr>
          <w:color w:val="000000"/>
          <w:sz w:val="28"/>
          <w:szCs w:val="28"/>
        </w:rPr>
        <w:t>Совета депутатов</w:t>
      </w:r>
      <w:r w:rsidRPr="00750A2A">
        <w:rPr>
          <w:color w:val="000000"/>
          <w:sz w:val="28"/>
          <w:szCs w:val="28"/>
        </w:rPr>
        <w:t xml:space="preserve"> </w:t>
      </w:r>
      <w:proofErr w:type="spellStart"/>
      <w:r w:rsidRPr="00750A2A">
        <w:rPr>
          <w:color w:val="000000"/>
          <w:sz w:val="28"/>
          <w:szCs w:val="28"/>
        </w:rPr>
        <w:t>Орехово-Логовского</w:t>
      </w:r>
      <w:proofErr w:type="spellEnd"/>
      <w:r w:rsidRPr="00750A2A">
        <w:rPr>
          <w:color w:val="000000"/>
          <w:sz w:val="28"/>
          <w:szCs w:val="28"/>
        </w:rPr>
        <w:t xml:space="preserve"> сельсовета Краснозерского района Новосибирской области от</w:t>
      </w:r>
      <w:r>
        <w:rPr>
          <w:color w:val="000000"/>
          <w:sz w:val="28"/>
          <w:szCs w:val="28"/>
        </w:rPr>
        <w:t xml:space="preserve"> 26.04.2019 года № 56/5 «</w:t>
      </w:r>
      <w:r w:rsidRPr="00750A2A">
        <w:rPr>
          <w:sz w:val="28"/>
          <w:szCs w:val="28"/>
        </w:rPr>
        <w:t>О внесении изменений в решение Совета депутатов Орехово</w:t>
      </w:r>
      <w:r>
        <w:rPr>
          <w:sz w:val="28"/>
          <w:szCs w:val="28"/>
        </w:rPr>
        <w:t>–</w:t>
      </w:r>
      <w:proofErr w:type="spellStart"/>
      <w:r w:rsidRPr="00750A2A">
        <w:rPr>
          <w:sz w:val="28"/>
          <w:szCs w:val="28"/>
        </w:rPr>
        <w:t>Логовского</w:t>
      </w:r>
      <w:proofErr w:type="spellEnd"/>
      <w:r w:rsidRPr="00750A2A">
        <w:rPr>
          <w:sz w:val="28"/>
          <w:szCs w:val="28"/>
        </w:rPr>
        <w:t xml:space="preserve"> сельсовета Краснозерского района Новосибирской области от 19.08.2008</w:t>
      </w:r>
      <w:r>
        <w:rPr>
          <w:sz w:val="28"/>
          <w:szCs w:val="28"/>
        </w:rPr>
        <w:t xml:space="preserve"> года</w:t>
      </w:r>
      <w:r w:rsidRPr="00750A2A">
        <w:rPr>
          <w:sz w:val="28"/>
          <w:szCs w:val="28"/>
        </w:rPr>
        <w:t xml:space="preserve"> «Об утверждении Положения о проведении аттестации муниципальных с</w:t>
      </w:r>
      <w:r>
        <w:rPr>
          <w:sz w:val="28"/>
          <w:szCs w:val="28"/>
        </w:rPr>
        <w:t>лужащих в администрации Орехово</w:t>
      </w:r>
      <w:r w:rsidRPr="00750A2A">
        <w:rPr>
          <w:sz w:val="28"/>
          <w:szCs w:val="28"/>
        </w:rPr>
        <w:t>–</w:t>
      </w:r>
      <w:proofErr w:type="spellStart"/>
      <w:r w:rsidRPr="00750A2A">
        <w:rPr>
          <w:sz w:val="28"/>
          <w:szCs w:val="28"/>
        </w:rPr>
        <w:t>Логовского</w:t>
      </w:r>
      <w:proofErr w:type="spellEnd"/>
      <w:r w:rsidRPr="00750A2A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>.</w:t>
      </w:r>
    </w:p>
    <w:p w:rsidR="00D11760" w:rsidRPr="00750A2A" w:rsidRDefault="00D11760" w:rsidP="0061340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750A2A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 сельсовета» и </w:t>
      </w:r>
      <w:r w:rsidRPr="00750A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разместить на официальном сайте администрации </w:t>
      </w:r>
      <w:proofErr w:type="spellStart"/>
      <w:r w:rsidRPr="00750A2A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D11760" w:rsidRPr="00750A2A" w:rsidRDefault="00D11760" w:rsidP="00613400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760" w:rsidRPr="00750A2A" w:rsidRDefault="00805473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</w:t>
      </w:r>
      <w:r w:rsidR="00D11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1760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="00D1176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D11760"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="00D11760" w:rsidRPr="00750A2A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50A2A">
        <w:rPr>
          <w:rFonts w:ascii="Times New Roman" w:eastAsia="Times New Roman" w:hAnsi="Times New Roman" w:cs="Times New Roman"/>
          <w:sz w:val="28"/>
          <w:szCs w:val="28"/>
        </w:rPr>
        <w:t>Орехово-Логовского</w:t>
      </w:r>
      <w:proofErr w:type="spellEnd"/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Pr="00750A2A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Pr="00750A2A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805473">
        <w:rPr>
          <w:rFonts w:ascii="Times New Roman" w:eastAsia="Times New Roman" w:hAnsi="Times New Roman" w:cs="Times New Roman"/>
          <w:sz w:val="28"/>
          <w:szCs w:val="28"/>
        </w:rPr>
        <w:t>Ю.Г. Малыгина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______________ И.Ю. </w:t>
      </w:r>
      <w:proofErr w:type="spellStart"/>
      <w:r w:rsidRPr="00750A2A">
        <w:rPr>
          <w:rFonts w:ascii="Times New Roman" w:eastAsia="Times New Roman" w:hAnsi="Times New Roman" w:cs="Times New Roman"/>
          <w:sz w:val="28"/>
          <w:szCs w:val="28"/>
        </w:rPr>
        <w:t>Урженко</w:t>
      </w:r>
      <w:proofErr w:type="spellEnd"/>
    </w:p>
    <w:p w:rsidR="00D11760" w:rsidRPr="00750A2A" w:rsidRDefault="00D11760" w:rsidP="006134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A2A">
        <w:rPr>
          <w:rFonts w:ascii="Times New Roman" w:eastAsia="Times New Roman" w:hAnsi="Times New Roman" w:cs="Times New Roman"/>
          <w:sz w:val="28"/>
          <w:szCs w:val="28"/>
        </w:rPr>
        <w:t>«_</w:t>
      </w:r>
      <w:r>
        <w:rPr>
          <w:rFonts w:ascii="Times New Roman" w:eastAsia="Times New Roman" w:hAnsi="Times New Roman" w:cs="Times New Roman"/>
          <w:sz w:val="28"/>
          <w:szCs w:val="28"/>
        </w:rPr>
        <w:t>__»__________________2022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 w:rsidR="006134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«___»_____________2022</w:t>
      </w:r>
      <w:r w:rsidRPr="00750A2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11760" w:rsidRPr="00750A2A" w:rsidRDefault="00D11760" w:rsidP="00613400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1760" w:rsidRPr="00750A2A" w:rsidRDefault="00D11760" w:rsidP="00613400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5E3D01" w:rsidRDefault="005E3D01" w:rsidP="00613400">
      <w:pPr>
        <w:widowControl w:val="0"/>
        <w:autoSpaceDE w:val="0"/>
        <w:autoSpaceDN w:val="0"/>
        <w:adjustRightInd w:val="0"/>
        <w:ind w:left="-284" w:firstLine="567"/>
        <w:jc w:val="both"/>
        <w:outlineLvl w:val="1"/>
        <w:rPr>
          <w:b/>
          <w:color w:val="000000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400" w:rsidRDefault="00613400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8C4" w:rsidRPr="00EB78C4" w:rsidRDefault="00EB78C4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</w:p>
    <w:p w:rsidR="00EB78C4" w:rsidRPr="00EB78C4" w:rsidRDefault="00EB78C4" w:rsidP="00613400">
      <w:pPr>
        <w:tabs>
          <w:tab w:val="center" w:pos="4677"/>
          <w:tab w:val="left" w:pos="811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ОРЕХОВО-ЛОГОВСКОГО СЕЛЬСОВЕТА </w:t>
      </w: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>КРАСНОЗЕРСКОГО РАЙОНА  НОВОСИБИРСКОЙ ОБЛАСТИ</w:t>
      </w: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>(шестого</w:t>
      </w:r>
      <w:r w:rsidRPr="00EB78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созыва)  </w:t>
      </w: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тридцать второй внеочередной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EB78C4" w:rsidRPr="00EB78C4" w:rsidRDefault="00EB78C4" w:rsidP="0061340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EB78C4" w:rsidRPr="00EB78C4" w:rsidRDefault="00EB78C4" w:rsidP="0061340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28.09.2022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             №32/4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B78C4">
        <w:rPr>
          <w:rFonts w:ascii="Times New Roman" w:hAnsi="Times New Roman"/>
          <w:bCs/>
          <w:color w:val="000000"/>
          <w:sz w:val="28"/>
          <w:szCs w:val="28"/>
        </w:rPr>
        <w:t>с. Орехов Лог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right="3402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порядке управления и распоряжения имуществом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</w:t>
      </w:r>
    </w:p>
    <w:p w:rsidR="00613400" w:rsidRDefault="00613400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 xml:space="preserve">В целях определения порядка управления и распоряжения имуществом, находящимся в муниципальной собственности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</w:t>
      </w:r>
      <w:hyperlink r:id="rId6" w:history="1">
        <w:r w:rsidRPr="00EB78C4">
          <w:rPr>
            <w:rFonts w:ascii="Times New Roman" w:hAnsi="Times New Roman"/>
            <w:sz w:val="28"/>
            <w:szCs w:val="28"/>
          </w:rPr>
          <w:t xml:space="preserve"> в соответствии с Гражданским кодексом Российской Федерации,  Федеральным законом от 6 октября 2003 года N 131-ФЗ "Об общих принципах организации местного самоуправления в Российской Федерации</w:t>
        </w:r>
        <w:r w:rsidRPr="00EB78C4">
          <w:rPr>
            <w:rStyle w:val="a8"/>
            <w:rFonts w:ascii="Times New Roman" w:hAnsi="Times New Roman"/>
            <w:sz w:val="28"/>
            <w:szCs w:val="28"/>
          </w:rPr>
          <w:t>",</w:t>
        </w:r>
      </w:hyperlink>
      <w:r w:rsidRPr="00EB78C4">
        <w:rPr>
          <w:rFonts w:ascii="Times New Roman" w:hAnsi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proofErr w:type="gramEnd"/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EB78C4" w:rsidRPr="00EB78C4" w:rsidRDefault="00EB78C4" w:rsidP="00613400">
      <w:pPr>
        <w:pStyle w:val="ab"/>
        <w:numPr>
          <w:ilvl w:val="0"/>
          <w:numId w:val="17"/>
        </w:numPr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 порядке управления и распоряжения имуществом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(приложение № 1).</w:t>
      </w:r>
    </w:p>
    <w:p w:rsidR="00EB78C4" w:rsidRPr="00EB78C4" w:rsidRDefault="00EB78C4" w:rsidP="00613400">
      <w:pPr>
        <w:pStyle w:val="ab"/>
        <w:numPr>
          <w:ilvl w:val="0"/>
          <w:numId w:val="17"/>
        </w:numPr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Признать утратившим силу:</w:t>
      </w:r>
    </w:p>
    <w:p w:rsidR="00EB78C4" w:rsidRPr="00EB78C4" w:rsidRDefault="00EB78C4" w:rsidP="00613400">
      <w:pPr>
        <w:pStyle w:val="ab"/>
        <w:numPr>
          <w:ilvl w:val="1"/>
          <w:numId w:val="17"/>
        </w:numPr>
        <w:shd w:val="clear" w:color="auto" w:fill="FFFFFF"/>
        <w:spacing w:line="252" w:lineRule="atLeast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решение Совета депутатов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от 16.07.2018 №42/4</w:t>
      </w:r>
      <w:r w:rsidRPr="00EB78C4">
        <w:rPr>
          <w:rFonts w:ascii="Times New Roman" w:hAnsi="Times New Roman"/>
          <w:sz w:val="28"/>
          <w:szCs w:val="28"/>
        </w:rPr>
        <w:t xml:space="preserve"> «О принятии Положения о порядке управления и распоряжения имуществом, находящимся в муниципальной собственности </w:t>
      </w:r>
      <w:proofErr w:type="spellStart"/>
      <w:r w:rsidRPr="00EB78C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sz w:val="28"/>
          <w:szCs w:val="28"/>
        </w:rPr>
        <w:t xml:space="preserve"> сельсовета»;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both"/>
        <w:rPr>
          <w:rFonts w:ascii="Times New Roman" w:hAnsi="Times New Roman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2.2. решение Совета депутатов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от 30.03.2022 №25/4 «</w:t>
      </w:r>
      <w:r w:rsidRPr="00EB78C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EB78C4">
        <w:rPr>
          <w:rFonts w:ascii="Times New Roman" w:hAnsi="Times New Roman"/>
          <w:color w:val="000000"/>
          <w:sz w:val="28"/>
          <w:szCs w:val="28"/>
        </w:rPr>
        <w:t xml:space="preserve">решение Совета депутатов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от 16.07.2018 №42/4 «</w:t>
      </w:r>
      <w:r w:rsidRPr="00EB78C4">
        <w:rPr>
          <w:rFonts w:ascii="Times New Roman" w:hAnsi="Times New Roman"/>
          <w:sz w:val="28"/>
          <w:szCs w:val="28"/>
        </w:rPr>
        <w:t xml:space="preserve">О принятии Положения о порядке управления и распоряжения имуществом, находящимся в муниципальной собственности </w:t>
      </w:r>
      <w:proofErr w:type="spellStart"/>
      <w:r w:rsidRPr="00EB78C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sz w:val="28"/>
          <w:szCs w:val="28"/>
        </w:rPr>
        <w:t xml:space="preserve"> сельсовета»;</w:t>
      </w:r>
    </w:p>
    <w:p w:rsidR="00EB78C4" w:rsidRDefault="00EB78C4" w:rsidP="00613400">
      <w:pPr>
        <w:pStyle w:val="ab"/>
        <w:numPr>
          <w:ilvl w:val="0"/>
          <w:numId w:val="17"/>
        </w:numPr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sz w:val="28"/>
          <w:szCs w:val="28"/>
        </w:rPr>
        <w:t xml:space="preserve">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EB78C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Pr="00EB78C4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613400" w:rsidP="00613400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Главы</w:t>
      </w:r>
      <w:r w:rsidR="00EB78C4" w:rsidRPr="00EB7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8C4" w:rsidRPr="00EB78C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EB78C4" w:rsidRPr="00EB78C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B78C4" w:rsidRPr="00EB78C4" w:rsidRDefault="00EB78C4" w:rsidP="00613400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B78C4">
        <w:rPr>
          <w:rFonts w:ascii="Times New Roman" w:hAnsi="Times New Roman" w:cs="Times New Roman"/>
          <w:sz w:val="28"/>
          <w:szCs w:val="28"/>
        </w:rPr>
        <w:t>Краснозерского ра</w:t>
      </w:r>
      <w:r w:rsidR="00613400">
        <w:rPr>
          <w:rFonts w:ascii="Times New Roman" w:hAnsi="Times New Roman" w:cs="Times New Roman"/>
          <w:sz w:val="28"/>
          <w:szCs w:val="28"/>
        </w:rPr>
        <w:t>йона</w:t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="006134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78C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B78C4" w:rsidRPr="00EB78C4" w:rsidRDefault="00613400" w:rsidP="00613400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</w:r>
      <w:r w:rsidR="00EB78C4" w:rsidRPr="00EB78C4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B78C4">
        <w:rPr>
          <w:rFonts w:ascii="Times New Roman" w:hAnsi="Times New Roman" w:cs="Times New Roman"/>
          <w:sz w:val="28"/>
          <w:szCs w:val="28"/>
        </w:rPr>
        <w:t>____________</w:t>
      </w:r>
      <w:r w:rsidR="00613400">
        <w:rPr>
          <w:rFonts w:ascii="Times New Roman" w:hAnsi="Times New Roman" w:cs="Times New Roman"/>
          <w:sz w:val="28"/>
          <w:szCs w:val="28"/>
        </w:rPr>
        <w:t>Ю.Г. Малыгина</w:t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="00613400">
        <w:rPr>
          <w:rFonts w:ascii="Times New Roman" w:hAnsi="Times New Roman" w:cs="Times New Roman"/>
          <w:sz w:val="28"/>
          <w:szCs w:val="28"/>
        </w:rPr>
        <w:tab/>
      </w:r>
      <w:r w:rsidRPr="00EB78C4">
        <w:rPr>
          <w:rFonts w:ascii="Times New Roman" w:hAnsi="Times New Roman" w:cs="Times New Roman"/>
          <w:sz w:val="28"/>
          <w:szCs w:val="28"/>
        </w:rPr>
        <w:t xml:space="preserve">___________И.Ю. </w:t>
      </w:r>
      <w:proofErr w:type="spellStart"/>
      <w:r w:rsidRPr="00EB78C4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  <w:r w:rsidRPr="00EB7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к решению Совета депутатов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Краснозерского района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от 28.09.2022 № 32/4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Cs/>
          <w:color w:val="000000"/>
          <w:sz w:val="28"/>
          <w:szCs w:val="28"/>
        </w:rPr>
        <w:t>о порядке управления и распоряжения имуществом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numPr>
          <w:ilvl w:val="0"/>
          <w:numId w:val="18"/>
        </w:numPr>
        <w:shd w:val="clear" w:color="auto" w:fill="FFFFFF"/>
        <w:spacing w:line="252" w:lineRule="atLeast"/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 порядке управления и распоряжения имуществом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- Положение) регулирует отношения, возникающие в процессе формирования, управления и распоряжения муниципальным имуществом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1.2. Муниципальной собственностью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является имущество, принадлежащее поселению на праве собственности.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Средства бюджета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и иное имущество, не закрепленное за муниципальными предприятиями и учреждениями, составляют муниципальную имущественную казну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–м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>униципальное образование).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1.3. Муниципальное имущество предназначено для решения вопросов местного значения и осуществления отдельных государственных полномочий, переданных органам местного самоуправления в случаях, установленных федеральными законами и законами Новосибирской области, и может быть использовано для осуществления любых не запрещенных действующим законодательством видов деятельности.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lastRenderedPageBreak/>
        <w:t xml:space="preserve">1.4. Управление муниципальной собственностью - комплекс административных, экономических и нормотворческих действий органов местного самоуправления, объединенных единой политикой и нацеленных 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>: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- оптимизацию структуры муниципальной собственности, предназначенной для решения вопросов местного значения, выполнения отдельных государственных полномочий, переданных органам местного самоуправления, а также предназначенной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</w:t>
      </w:r>
      <w:proofErr w:type="gramEnd"/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максимизацию неналоговых доходов бюджета на основе эффективного управления муниципальной собственностью.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1.5. Задачи управления и распоряжения муниципальным имуществом муниципального образования: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определение перечней муниципальных учреждений, муниципальных предприятий и имущества казны, необходимых муниципальному образованию для решения вопросов местного значения;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приватизация или перепрофилирование муниципального имущества, находящегося в муниципальной собственности, не соответствующего требованиям Федерального закона от 06.10.2003 № 131-ФЗ "Об общих принципах организации местного самоуправления в РФ";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увеличение неналоговых поступлений в бюджет муниципального образования за счет вовлечения в гражданский оборот неиспользуемых объектов, повышения эффективности использования объектов;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получение прибыли от деятельности муниципальных предприятий, долей (акций) муниципального образования в хозяйственных обществах;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осуществление контроля органов местного самоуправления за выполнением условий по закреплению имущества за предприятиями и учреждениями, передачи в доверительное управление, аренду, по договорам купли-продажи, приватизации;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расширение использования в качестве способов распоряжения муниципальным имуществом механизмов рыночной оценки, торгов, публичного предложения;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совершенствование нормативной правовой базы управления собственностью, формирование организационных и финансовых условий, обеспечивающих эффективное управление собственностью, развитие рыночной инфраструктуры и негосударственного сектора экономики;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B78C4">
        <w:rPr>
          <w:rFonts w:ascii="Times New Roman" w:hAnsi="Times New Roman"/>
          <w:color w:val="000000"/>
          <w:sz w:val="28"/>
          <w:szCs w:val="28"/>
        </w:rPr>
        <w:t>пообъектный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учёт имущества, являющегося муниципальной собственностью, и его движения.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2. Компетенция и полномочия органов местного самоуправления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по управлению муниципальным имуществом и осуществлению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полномочий собственника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EB78C4">
        <w:rPr>
          <w:rFonts w:ascii="Times New Roman" w:hAnsi="Times New Roman"/>
          <w:sz w:val="28"/>
          <w:szCs w:val="28"/>
        </w:rPr>
        <w:lastRenderedPageBreak/>
        <w:t xml:space="preserve">2.1. Собственником муниципального имущества является </w:t>
      </w:r>
      <w:proofErr w:type="spellStart"/>
      <w:r w:rsidRPr="00EB78C4">
        <w:rPr>
          <w:rFonts w:ascii="Times New Roman" w:hAnsi="Times New Roman"/>
          <w:sz w:val="28"/>
          <w:szCs w:val="28"/>
        </w:rPr>
        <w:t>Орехово-Логовской</w:t>
      </w:r>
      <w:proofErr w:type="spellEnd"/>
      <w:r w:rsidRPr="00EB78C4">
        <w:rPr>
          <w:rFonts w:ascii="Times New Roman" w:hAnsi="Times New Roman"/>
          <w:sz w:val="28"/>
          <w:szCs w:val="28"/>
        </w:rPr>
        <w:t xml:space="preserve"> сельсовет Краснозерского района Новосибирской области.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2.2. Полномочия Совета депутатов </w:t>
      </w:r>
      <w:proofErr w:type="spellStart"/>
      <w:r w:rsidRPr="00EB78C4">
        <w:rPr>
          <w:rFonts w:ascii="Times New Roman" w:hAnsi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EB78C4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– Совет депутатов муниципального </w:t>
      </w:r>
      <w:r w:rsidRPr="00EB78C4">
        <w:rPr>
          <w:rFonts w:ascii="Times New Roman" w:hAnsi="Times New Roman"/>
          <w:sz w:val="28"/>
          <w:szCs w:val="28"/>
        </w:rPr>
        <w:t>образования):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EB78C4">
        <w:rPr>
          <w:rFonts w:ascii="Times New Roman" w:hAnsi="Times New Roman"/>
          <w:sz w:val="28"/>
          <w:szCs w:val="28"/>
        </w:rPr>
        <w:t xml:space="preserve">2.2.1. </w:t>
      </w:r>
      <w:r w:rsidRPr="00EB78C4">
        <w:rPr>
          <w:rFonts w:ascii="Times New Roman" w:hAnsi="Times New Roman"/>
          <w:sz w:val="28"/>
          <w:szCs w:val="28"/>
          <w:shd w:val="clear" w:color="auto" w:fill="FFFFFF"/>
        </w:rPr>
        <w:t>Определяет  порядок управления и распоряжения </w:t>
      </w:r>
      <w:hyperlink r:id="rId7" w:anchor="dst100588" w:history="1">
        <w:r w:rsidRPr="00EB78C4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имуществом</w:t>
        </w:r>
      </w:hyperlink>
      <w:r w:rsidRPr="00EB78C4">
        <w:rPr>
          <w:rFonts w:ascii="Times New Roman" w:hAnsi="Times New Roman"/>
          <w:sz w:val="28"/>
          <w:szCs w:val="28"/>
          <w:shd w:val="clear" w:color="auto" w:fill="FFFFFF"/>
        </w:rPr>
        <w:t>, находящимся в муниципальной собственности</w:t>
      </w:r>
      <w:r w:rsidRPr="00EB78C4">
        <w:rPr>
          <w:rFonts w:ascii="Times New Roman" w:hAnsi="Times New Roman"/>
          <w:sz w:val="28"/>
          <w:szCs w:val="28"/>
        </w:rPr>
        <w:t>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EB78C4">
        <w:rPr>
          <w:rFonts w:ascii="Times New Roman" w:hAnsi="Times New Roman"/>
          <w:sz w:val="28"/>
          <w:szCs w:val="28"/>
        </w:rPr>
        <w:t xml:space="preserve">2.2.2. Определяет порядок </w:t>
      </w:r>
      <w:r w:rsidRPr="00EB78C4">
        <w:rPr>
          <w:rFonts w:ascii="Times New Roman" w:hAnsi="Times New Roman"/>
          <w:sz w:val="28"/>
          <w:szCs w:val="28"/>
          <w:shd w:val="clear" w:color="auto" w:fill="FFFFFF"/>
        </w:rPr>
        <w:t>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</w:t>
      </w:r>
      <w:r w:rsidRPr="00EB78C4">
        <w:rPr>
          <w:rFonts w:ascii="Times New Roman" w:hAnsi="Times New Roman"/>
          <w:sz w:val="28"/>
          <w:szCs w:val="28"/>
        </w:rPr>
        <w:t>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 Полномочия администрации муниципального образования: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2.3.1. В соответствии с порядком, утвержденным Советом депутатов муниципального образования, принимает решения о создании, реорганизации и ликвидации муниципальных предприятий и учреждений.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2.3.2. Принимает решения о совершении сделок с движимым и недвижимым имуществом муниципального образования, кроме сделок с недвижимым имуществом, направленных на отчуждение или связанных с возможностью отчуждения недвижимого имущества.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2.3.3. Принимает решение на передачу имущества в безвозмездное пользование в порядке, установленном главой 5 Федерального закона от 26.07.2006 № 135-ФЗ «О</w:t>
      </w:r>
      <w:bookmarkStart w:id="1" w:name="_GoBack"/>
      <w:bookmarkEnd w:id="1"/>
      <w:r w:rsidRPr="00EB78C4">
        <w:rPr>
          <w:rFonts w:ascii="Times New Roman" w:hAnsi="Times New Roman"/>
          <w:color w:val="000000"/>
          <w:sz w:val="28"/>
          <w:szCs w:val="28"/>
        </w:rPr>
        <w:t xml:space="preserve"> защите конкуренции».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2.3.4. В порядке, установленном действующим законодательством, нормативными правовыми актами муниципального образования и Положением, принимает решения о наделении и изъятии имущества муниципальных предприятий и учреждений.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2.3.5. Принимает в пределах своей компетенции нормативные правовые акты, направленные на реализацию решений Совета депутатов муниципального образования и задач управления и распоряжения муниципальным имуществом.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2.3.6. Заключает от имени муниципального образования сделки в отношении муниципального имущества в пределах полномочий, предусмотренных Положением.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2.3.7. Утверждает перечень объектов</w:t>
      </w:r>
      <w:r w:rsidRPr="00EB7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отношении которых планируется заключение концессионных соглашений.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3.Принятие решений о приобретении (принятии) имущества в муниципальную собственность, принятие решений об отчуждении (передаче) имущества из муниципальной собственности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3.1. Решение о приобретении имущества по договорам купли-продажи, дарения, иной безвозмездной передаче в муниципальную имущественную казну муниципального образования принимается в форме распоряжения администрации муниципального образования, на основании которого заключается соответствующий договор.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lastRenderedPageBreak/>
        <w:t xml:space="preserve">3.2. Решения о приобретении, обременении недвижимого  и </w:t>
      </w:r>
      <w:r w:rsidRPr="00EB78C4">
        <w:rPr>
          <w:rFonts w:ascii="Times New Roman" w:hAnsi="Times New Roman"/>
          <w:color w:val="000000"/>
          <w:sz w:val="28"/>
          <w:szCs w:val="28"/>
        </w:rPr>
        <w:tab/>
        <w:t xml:space="preserve"> движимого имущества муниципальными предприятиями и учреждениями принимаются ими самостоятельно с соблюдением ограничений и согласительных процедур, предусмотренных действующим законодательством, муниципальными правовыми актами, Положением, уставными документами.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3.3. Решение о списании недвижимого имущества принимается администрацией муниципального образования  на основании актов технического обследования межведомственной комиссии по обследованию технического состояния зданий и сооружений, находящихся в муниципальной собственности, на территории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4. Передача муниципального имущества, составляющего казну муниципального образования, в аренду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4.1. Арендодателем от имени собственника – муниципального образования - выступает администрация муниципального образования, наделенная полномочиями по заключению, изменению и расторжению договоров аренды.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4.2. Администрация муниципального образования  ведет учет всех договоров аренды, заключаемых в соответствии с Положением, учет и контроль поступления денежных средств от арендной платы.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4.3. Для получения в аренду объектов муниципальной собственности физические и юридические лица подают в администрацию муниципального образования заявление.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К заявлению прилагаются копии следующих документов: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регистрационные и учредительные документы или выписка из Единого государственного реестра (копия паспорта для физических лиц);</w:t>
      </w:r>
    </w:p>
    <w:p w:rsidR="00EB78C4" w:rsidRPr="00613400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40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134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лист записи из Единого государственного реестра юридических лиц или Единого государственного реестра </w:t>
      </w:r>
      <w:r w:rsidRPr="00613400">
        <w:rPr>
          <w:rFonts w:ascii="Times New Roman" w:hAnsi="Times New Roman"/>
          <w:color w:val="000000" w:themeColor="text1"/>
          <w:sz w:val="28"/>
          <w:szCs w:val="28"/>
        </w:rPr>
        <w:t>индивидуальных предпринимателей;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13400">
        <w:rPr>
          <w:rFonts w:ascii="Times New Roman" w:hAnsi="Times New Roman"/>
          <w:color w:val="000000" w:themeColor="text1"/>
          <w:sz w:val="28"/>
          <w:szCs w:val="28"/>
        </w:rPr>
        <w:t>- документ, подтверждающий полномочия руководителя или представителя</w:t>
      </w:r>
      <w:r w:rsidRPr="00EB78C4">
        <w:rPr>
          <w:rFonts w:ascii="Times New Roman" w:hAnsi="Times New Roman"/>
          <w:color w:val="000000"/>
          <w:sz w:val="28"/>
          <w:szCs w:val="28"/>
        </w:rPr>
        <w:t xml:space="preserve"> юридического лица;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Указанные документы заявителю не возвращаются. В случае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 xml:space="preserve"> если документы, указанные в абзацах третьем, четвертом настоящего пункта не представлены заявителем, администрация самостоятельно испрашивает данные документы в рамках межведомственного взаимодействия.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Заявление подлежит обязательной регистрации в течение трех дней с момента поступления в администрацию муниципального образования. В течение 30 дней администрация поселения рассматривает заявление и дает письменный ответ по существу. При рассмотрении заявления администрация поселения запрашивает необходимые документы и материалы в других государственных органах, органах местного самоуправления и у иных должностных лиц.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Физические и юридические лица вправе обжаловать принятое администрацией муниципального образования решение   в соответствии с действующим законодательством.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lastRenderedPageBreak/>
        <w:t>4.4. Передача в аренду объектов муниципальной собственности осуществляется администрацией поселения на основании постановления администрации муниципального образования в порядке, предусмотренном Положением.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4.5. По постановлению администрации муниципального образования о передаче в аренду объектов муниципальной собственности администрация предоставляет имущество: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в аренду путем организации и проведения торгов (аукциона, конкурса);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- без проведения торгов (аукциона, конкурса) в случаях, предусмотренных пунктом 4.6 Положения.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4.6. Решение о предоставлении имущества в аренду без проведения торгов принимается в случаях, предусмотренных статьей 17.1 и главой 5</w:t>
      </w:r>
      <w:r w:rsidRPr="00EB78C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8" w:history="1">
        <w:r w:rsidRPr="00EB78C4">
          <w:rPr>
            <w:rStyle w:val="a8"/>
            <w:rFonts w:ascii="Times New Roman" w:hAnsi="Times New Roman"/>
            <w:color w:val="A75E2E"/>
            <w:sz w:val="28"/>
            <w:szCs w:val="28"/>
          </w:rPr>
          <w:t>Федерального закона от 26.07.2006 № 135-ФЗ «О защите конкуренции».</w:t>
        </w:r>
      </w:hyperlink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4.7. Договор аренды муниципального имущества может быть краткосрочным (до 1 года) и долгосрочным (свыше 1 года) или заключенным на определенный срок.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4.8. 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 xml:space="preserve"> выполнением условий договора аренды осуществляет администрация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4.9. Размер арендной платы за пользование объектами муниципальной собственности определяется на основании актуальной оценки рыночной стоимости объекта оценки, проведенной в соответствии с законодательством об оценочной деятельности.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4.10.  Размер арендной платы определяется исходя из рыночной стоимости объекта оценки.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4.11. В случае заключения договора аренды муниципального имущества по результатам торгов размер арендной платы определяется в соответствии с итоговым протоколом на весь период действия договора. При этом начальный размер арендной платы определяется на основании актуальной оценки рыночной стоимости объекта оценки, проведенной  в соответствии с законодательством об оценочной деятельности.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4.12. В случае заключения договора аренды на определенный срок более одного года, либо пролонгации действующего договора аренды администрация муниципального образования устанавливает размер арендной 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платы по результатам актуальной оценки рыночной стоимости объекта оценки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>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4.13. Арендная плата перечисляется арендаторами в бюджет муниципального образования в соответствии с условиями договора аренды и бюджетным законодательством.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5. Закрепление муниципального имущества на праве хозяйственного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ведения и оперативного управления и прекращение права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хозяйственного ведения и оперативного управления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5.1. Передача при закреплении на праве хозяйственного ведения или оперативного управления за муниципальными предприятиями и учреждениями </w:t>
      </w:r>
      <w:r w:rsidRPr="00EB78C4">
        <w:rPr>
          <w:rFonts w:ascii="Times New Roman" w:hAnsi="Times New Roman"/>
          <w:color w:val="000000"/>
          <w:sz w:val="28"/>
          <w:szCs w:val="28"/>
        </w:rPr>
        <w:lastRenderedPageBreak/>
        <w:t>имущества осуществляется на основании постановления администрации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5.2. Прекращение права хозяйственного ведения и оперативного управления осуществляется по основаниям и в порядке, предусмотренным гражданским законодательством и 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нормативными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 xml:space="preserve"> правовыми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5.3. При закреплении имущества на праве хозяйственного ведения или оперативного управления или в случаях прекращения права хозяйственного ведения и оперативного управления передача имущества осуществляется по актам приема-передачи. От имени муниципального образования передающей или принимающей стороной выступает администрация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 xml:space="preserve">6. Передача имущества, составляющего муниципальную   казну </w:t>
      </w:r>
      <w:r w:rsidRPr="00EB78C4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, в доверительное управление, в залог (ипотеку), безвозмездное пользование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6.1. Передача имущества, составляющего муниципальную   казну муниципального образования, в доверительное управление осуществляется на торгах.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6.2. Передача имущества, составляющего муниципальную  казну муниципального образования, в безвозмездное пользование осуществляется по результатам проведения конкурсов или аукционов, за исключением случаев, предусмотренных статьей 17.1 и главой 5 Федерального закона от 26.07.2006 № 135-ФЗ "О защите конкуренции".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6.3. Стороной по сделкам доверительного управления, залога (ипотеки), безвозмездного пользования в отношении имущества, составляющего казну, выступает муниципальное образование, от имени которого действует администрация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7. Заключение договоров аренды, безвозмездного пользования и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доверительного управления муниципальным имуществом на торгах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7.1. 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Торги (аукционы и конкурсы) на право заключения договоров аренды, безвозмездного пользования и доверительного управления проводятся в соответствии с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>, и в перечне видов имущества, в отношении которого заключение указанных договоров может осуществляться путем проведения торгов в форме конкурса. Аукционы и конкурсы на право аренды могут быть открытыми или закрытыми.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7.2. При заключении договора на торгах организатором торгов выступает администрация муниципального образования.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lastRenderedPageBreak/>
        <w:t>Решения администрации муниципального образования по вопросам организации и проведения торгов оформляются протоколами.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7.3. В целях организации и проведения торгов создается комиссия по проведению торгов на право заключения договоров аренды, безвозмездного пользования и доверительного управления муниципальным имуществом.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Состав комиссии утверждается постановлением администрации муниципального образования.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7.4. Комиссия рассматривает, оценивает и сопоставляет заявки участников конкурсов или контролирует работу аукциониста при проведен</w:t>
      </w:r>
      <w:proofErr w:type="gramStart"/>
      <w:r w:rsidRPr="00EB78C4">
        <w:rPr>
          <w:rFonts w:ascii="Times New Roman" w:hAnsi="Times New Roman"/>
          <w:color w:val="000000"/>
          <w:sz w:val="28"/>
          <w:szCs w:val="28"/>
        </w:rPr>
        <w:t>ии ау</w:t>
      </w:r>
      <w:proofErr w:type="gramEnd"/>
      <w:r w:rsidRPr="00EB78C4">
        <w:rPr>
          <w:rFonts w:ascii="Times New Roman" w:hAnsi="Times New Roman"/>
          <w:color w:val="000000"/>
          <w:sz w:val="28"/>
          <w:szCs w:val="28"/>
        </w:rPr>
        <w:t>кционов и подписывает итоговый протокол торгов.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7.5. Расходы на организацию и проведение торгов финансируются по смете администрации муниципального образования из местного бюджета.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Все средства от проведения торгов направляются в бюджет поселения.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rPr>
          <w:rFonts w:ascii="Times New Roman" w:hAnsi="Times New Roman"/>
          <w:color w:val="000000"/>
          <w:sz w:val="28"/>
          <w:szCs w:val="28"/>
        </w:rPr>
      </w:pPr>
      <w:r w:rsidRPr="00EB78C4">
        <w:rPr>
          <w:rFonts w:ascii="Times New Roman" w:hAnsi="Times New Roman"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autoSpaceDE w:val="0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8C4">
        <w:rPr>
          <w:rFonts w:ascii="Times New Roman" w:hAnsi="Times New Roman" w:cs="Times New Roman"/>
          <w:b/>
          <w:sz w:val="28"/>
          <w:szCs w:val="28"/>
        </w:rPr>
        <w:t xml:space="preserve">8.  Передача муниципального имущества на условиях концессионных соглашений </w:t>
      </w:r>
    </w:p>
    <w:p w:rsidR="00EB78C4" w:rsidRPr="00EB78C4" w:rsidRDefault="00EB78C4" w:rsidP="00613400">
      <w:pPr>
        <w:autoSpaceDE w:val="0"/>
        <w:spacing w:after="0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8C4">
        <w:rPr>
          <w:rFonts w:ascii="Times New Roman" w:hAnsi="Times New Roman" w:cs="Times New Roman"/>
          <w:sz w:val="28"/>
          <w:szCs w:val="28"/>
        </w:rPr>
        <w:t xml:space="preserve">        8.1. Муниципальное имущество может быть передано на условиях  концессионного  соглашения в порядке, установленном Федеральным законом РФ  от 21.06.2005 №115-ФЗ «О концессионных соглашениях».</w:t>
      </w:r>
    </w:p>
    <w:p w:rsidR="00EB78C4" w:rsidRPr="00EB78C4" w:rsidRDefault="00EB78C4" w:rsidP="00613400">
      <w:pPr>
        <w:autoSpaceDE w:val="0"/>
        <w:spacing w:after="0"/>
        <w:ind w:left="-284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8C4">
        <w:rPr>
          <w:rFonts w:ascii="Times New Roman" w:hAnsi="Times New Roman" w:cs="Times New Roman"/>
          <w:sz w:val="28"/>
          <w:szCs w:val="28"/>
        </w:rPr>
        <w:t xml:space="preserve">        8.2. От имени муниципального образования, как </w:t>
      </w:r>
      <w:proofErr w:type="spellStart"/>
      <w:r w:rsidRPr="00EB78C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EB78C4">
        <w:rPr>
          <w:rFonts w:ascii="Times New Roman" w:hAnsi="Times New Roman" w:cs="Times New Roman"/>
          <w:sz w:val="28"/>
          <w:szCs w:val="28"/>
        </w:rPr>
        <w:t xml:space="preserve"> в концессионных соглашениях выступает администрация муниципального образования. 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B78C4" w:rsidRPr="00EB78C4" w:rsidRDefault="00EB78C4" w:rsidP="0061340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Заключение концессионных соглашений в отношении имущества, находящегося в муниципальной собственности </w:t>
      </w:r>
      <w:r w:rsidRPr="00EB78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9.1 Объектом концессионного соглашения может являться имущество, указанное в статье 4 Федерального закона от 21.07.2005 № 115-ФЗ «О концессионных соглашениях» (далее – Федеральный закон №115-ФЗ) и находящееся в собственности муниципального образования.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9.2 Администрация муниципального образования является органом, уполномоченным: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а) на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б) на создание конкурсной комиссии по проведению конкурса (далее - конкурсная комиссия), утверждение ее персонального состава.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9.3. Рассмотрение предложения лица, выступившего с инициативой заключения концессионного соглашения: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С инициативой заключения концессионного соглашения могут выступать индивидуальные предприниматели, российские или иностранные юридические лица либо действующие без образования юридического лица по договору простого товарищества (договору о совместной деятельности) двух и более указанных юридических лиц, отвечающих требованиям, предусмотренным частью 4.11 статьи 37 Федерального закона № 115-ФЗ (далее – инициатор заключения концессионного соглашения).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о заключении концессионного соглашения (далее – Предложение) направляется на имя главы муниципального образования  и должно соответствовать требованиям постановления Правительства Российской Федерации от 31.03.2015 № 300 «Об утверждении формы предложения о заключении концессионного соглашения с лицом, выступающим с инициативой заключения концессионного соглашения».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предварительного рассмотрения Предложения администрацией муниципального образования  образуется рабочая группа по заключению и реализации концессионного соглашения с привлечением руководителей муниципальных унитарных предприятий и иных экспертов.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10 дней со дня поступления Предложения уполномоченный специалист администрации муниципального образования направляет его и проект концессионного соглашения на рассмотрение: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а) уполномоченному специалисту администрации муниципального образования по имуществу и земельным отношениям для предоставления сведений о земельных участках, находящихся в собственности муниципального образования, необходимых для реализации концессионного соглашения, об объектах недвижимого имущества, необходимых при реализации концессионного соглашения, из реестра муниципальной собственности;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б) главе муниципального образования, для оценки целесообразности реализации Предложения.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специалист администрации муниципального образования в течение 5 дней со дня поступления информации указанной в абзаце пятом пункта 9.3. настоящего положения организует заседание рабочей группы.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заседания рабочей группы принимается одно из следующих решений: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а) о возможности заключения концессионного соглашения в отношении конкретного объекта концессионного соглашения на представленных в Предложении условиях;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б)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в) 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 частью 4.6 статьи 37 Федерального закона № 115-ФЗ.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решении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соглашения, </w:t>
      </w: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переговоров. Срок проведения таких переговоров не может превышать 60 календарных дней.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переговоров инициатор заключения концессионного соглашения представляет в администрацию муниципального образования проект концессионного соглашения с внесенными изменениями, который подлежит рассмотрению администрацией муниципального образования  в трехдневный срок.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в результате переговоров стороны не достигли согласия по условиям концессионного соглашения, либо инициатор заключения концессионного соглашения отказался от ведения переговоров по изменению предложенных условий концессионного соглашения, администрация муниципального образования в течение 10 дней направляет в адрес инициатора заключения концессионного соглашения письменный ответ о невозможности заключения концессионного соглашения с приложением копии протокола заседания рабочей группы.</w:t>
      </w:r>
      <w:proofErr w:type="gramEnd"/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 о возможности заключения концессионного соглашения в отношении объекта концессионного соглашения на представленных инициатором заключения концессионного соглашения условиях администрация муниципального образования в течение 10 дней со дня принятия такого решения размещает на официальном сайте Российской Федерации для размещения информации о проведении торгов (</w:t>
      </w:r>
      <w:proofErr w:type="spell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www.torgi.gov.ru</w:t>
      </w:r>
      <w:proofErr w:type="spellEnd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) (далее – официальный сайт), Предложение в целях принятия заявок о готовности к</w:t>
      </w:r>
      <w:proofErr w:type="gramEnd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участию в конкурсе на заключение концессионного соглашения на условиях, определенных в Предложении в отношении объекта концессионного соглашения, предусмотренного о заключении концессионного соглашения, от иных лиц, отвечающих требованиям, предъявляемым частью 4.1 статьи 37 Федерального закона № 115-ФЗ.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согласования проекта концессионного соглашения с внесенными изменениями администрацией муниципального образования и инициатором заключения концессионного соглашения, Предложение размещается в течение 10 дней со дня его принятия на официальном сайте в целях принятия заявок о готовности к участию в конкурсе.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</w:t>
      </w:r>
      <w:r w:rsidRPr="00EB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EB78C4">
        <w:rPr>
          <w:rFonts w:ascii="Times New Roman" w:hAnsi="Times New Roman" w:cs="Times New Roman"/>
          <w:sz w:val="28"/>
          <w:szCs w:val="28"/>
          <w:shd w:val="clear" w:color="auto" w:fill="FFFFFF"/>
        </w:rPr>
        <w:t>сорокапятидневный</w:t>
      </w:r>
      <w:proofErr w:type="spellEnd"/>
      <w:r w:rsidRPr="00EB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 </w:t>
      </w:r>
      <w:r w:rsidRPr="00EB78C4">
        <w:rPr>
          <w:rFonts w:ascii="Times New Roman" w:eastAsia="Times New Roman" w:hAnsi="Times New Roman" w:cs="Times New Roman"/>
          <w:sz w:val="28"/>
          <w:szCs w:val="28"/>
        </w:rPr>
        <w:t xml:space="preserve"> с момента  размещения на официальном сайте Предложения поступили заявки о</w:t>
      </w: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готовности к участию в конкурсе, администрация муниципального образования обязана </w:t>
      </w:r>
      <w:proofErr w:type="gram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данную информацию на официальном сайте. В этом случае заключение концессионного соглашения осуществляется на конкурсной основе в порядке, установленном Федеральным законом № 115-ФЗ.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заявок о готовности к участию в конкурсе не поступило, концессионное соглашение заключается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законом № 115-ФЗ.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этом случае администрация муниципального образования в течение 3 дней информирует инициатора заключения концессионного соглашения о заключении концессионного соглашения без проведения конкурса.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заключении концессионного соглашения принимается в форме постановления администрации муниципального образования в течение 30 календарных дней после истечения срока, указанного в абзаце тринадцатом настоящего пункта.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концессионного соглашения в течение 5 рабочих дней после принятия постановления администрации муниципального образования  о заключении концессионного соглашения направляется </w:t>
      </w:r>
      <w:proofErr w:type="spell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концедентом</w:t>
      </w:r>
      <w:proofErr w:type="spellEnd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концессионеру с установлением срока для подписания этого соглашения, который не может превышать один месяц.</w:t>
      </w:r>
    </w:p>
    <w:p w:rsidR="00EB78C4" w:rsidRPr="00EB78C4" w:rsidRDefault="00EB78C4" w:rsidP="0061340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8C4">
        <w:rPr>
          <w:rFonts w:ascii="Times New Roman" w:hAnsi="Times New Roman" w:cs="Times New Roman"/>
          <w:sz w:val="28"/>
          <w:szCs w:val="28"/>
          <w:shd w:val="clear" w:color="auto" w:fill="FFFFFF"/>
        </w:rPr>
        <w:t>Лицо, выступающее с инициативой заключения концессионного соглашения,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получения.</w:t>
      </w:r>
    </w:p>
    <w:p w:rsidR="00EB78C4" w:rsidRPr="00EB78C4" w:rsidRDefault="00EB78C4" w:rsidP="00613400">
      <w:pPr>
        <w:pStyle w:val="s1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EB78C4">
        <w:rPr>
          <w:sz w:val="28"/>
          <w:szCs w:val="28"/>
          <w:shd w:val="clear" w:color="auto" w:fill="FFFFFF"/>
        </w:rPr>
        <w:t xml:space="preserve"> </w:t>
      </w:r>
      <w:r w:rsidRPr="00EB78C4">
        <w:rPr>
          <w:sz w:val="28"/>
          <w:szCs w:val="28"/>
        </w:rPr>
        <w:t>Лицо, выступающее с инициативой заключения концессионного соглашения, а также иные лица, подающие заявки на заключение концессионного соглашения, должны отвечать следующим требованиям:</w:t>
      </w:r>
    </w:p>
    <w:p w:rsidR="00EB78C4" w:rsidRPr="00EB78C4" w:rsidRDefault="00EB78C4" w:rsidP="00613400">
      <w:pPr>
        <w:pStyle w:val="s1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EB78C4">
        <w:rPr>
          <w:sz w:val="28"/>
          <w:szCs w:val="28"/>
        </w:rPr>
        <w:t>1) 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предпринимателя;</w:t>
      </w:r>
    </w:p>
    <w:p w:rsidR="00EB78C4" w:rsidRPr="00EB78C4" w:rsidRDefault="00EB78C4" w:rsidP="00613400">
      <w:pPr>
        <w:pStyle w:val="s1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EB78C4">
        <w:rPr>
          <w:sz w:val="28"/>
          <w:szCs w:val="28"/>
        </w:rPr>
        <w:t>2) отсутствие определения суда о возбуждении производства по делу о банкротстве в отношении лица, выступающего с инициативой заключения концессионного соглашения;</w:t>
      </w:r>
    </w:p>
    <w:p w:rsidR="00EB78C4" w:rsidRPr="00EB78C4" w:rsidRDefault="00EB78C4" w:rsidP="00613400">
      <w:pPr>
        <w:pStyle w:val="s1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proofErr w:type="gramStart"/>
      <w:r w:rsidRPr="00EB78C4">
        <w:rPr>
          <w:sz w:val="28"/>
          <w:szCs w:val="28"/>
        </w:rPr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</w:t>
      </w:r>
      <w:hyperlink r:id="rId9" w:anchor="/document/10900200/entry/1" w:history="1">
        <w:r w:rsidRPr="00EB78C4">
          <w:rPr>
            <w:rStyle w:val="a8"/>
            <w:sz w:val="28"/>
            <w:szCs w:val="28"/>
          </w:rPr>
          <w:t>законодательством</w:t>
        </w:r>
      </w:hyperlink>
      <w:r w:rsidRPr="00EB78C4">
        <w:rPr>
          <w:sz w:val="28"/>
          <w:szCs w:val="28"/>
        </w:rPr>
        <w:t> 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</w:t>
      </w:r>
      <w:proofErr w:type="gramEnd"/>
      <w:r w:rsidRPr="00EB78C4">
        <w:rPr>
          <w:sz w:val="28"/>
          <w:szCs w:val="28"/>
        </w:rPr>
        <w:t xml:space="preserve"> уплате этих сумм исполненной) за прошедший календарный год, размер которых превышает двадцать пять процентов балансовой стоимости активов лица, по данным бухгалтерской (финансовой) отчетности за последний отчетный период;</w:t>
      </w:r>
    </w:p>
    <w:p w:rsidR="00EB78C4" w:rsidRPr="00EB78C4" w:rsidRDefault="00EB78C4" w:rsidP="00613400">
      <w:pPr>
        <w:pStyle w:val="s1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EB78C4">
        <w:rPr>
          <w:sz w:val="28"/>
          <w:szCs w:val="28"/>
        </w:rPr>
        <w:t>4) наличие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</w:p>
    <w:p w:rsidR="00EB78C4" w:rsidRPr="00EB78C4" w:rsidRDefault="00EB78C4" w:rsidP="00613400">
      <w:pPr>
        <w:pStyle w:val="s1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EB78C4">
        <w:rPr>
          <w:sz w:val="28"/>
          <w:szCs w:val="28"/>
        </w:rPr>
        <w:t xml:space="preserve"> Лицо, выступающее с инициативой заключения концессионного соглашения, вправе проводить с администрацией муниципального образования </w:t>
      </w:r>
      <w:r w:rsidRPr="00EB78C4">
        <w:rPr>
          <w:sz w:val="28"/>
          <w:szCs w:val="28"/>
        </w:rPr>
        <w:lastRenderedPageBreak/>
        <w:t>переговоры, связанные с подготовкой проекта концессионного соглашения, до направления предложения о заключении концессионного соглашения.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9.4. Подготовка и проведение конкурсов на право заключения концессионных соглашений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утверждения главой муниципального образования решения о заключении концессионного соглашения и в случае  истечения срока, указанного в абзаце тринадцатом  пункта 9.3 настоящего Положения,  уполномоченным специалистом администрации муниципального образования готовится проект постановления администрации муниципального образования о создании конкурсной комиссии и конкурсная документация в соответствии с требованиями статьи 23 Федерального закона № 115-ФЗ.</w:t>
      </w:r>
      <w:proofErr w:type="gramEnd"/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и проведение конкурса на право заключения концессионных соглашений (далее – конкурс) возлагается на конкурсную комиссию.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 обеспечивает деятельность конкурсной комиссии, в том числе: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1) публикация сообщения о проведении конкурса в соответствии с требованиями статьи 26 Федерального закона № 115-ФЗ на официальном сайте Российской Федерации для размещения информации о проведении торгов (</w:t>
      </w:r>
      <w:proofErr w:type="spell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www.torgi.gov.ru</w:t>
      </w:r>
      <w:proofErr w:type="spellEnd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) и на официальном сайте администрации муниципального образования;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2) вскрытие конвертов с заявками на участие в конкурсе и проведение предварительного отбора участников конкурса в соответствии с требованиями статьей 28, 29 Федерального закона № 115-ФЗ;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3) вскрытие конвертов с конкурсными предложениями, проведение рассмотрения и оценки конкурсных предложений в соответствии с требованиями статьей 31, 32 № 115-ФЗ;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4) подготовка и публикация на официальном сайте администрации муниципального образования протокола о результатах проведения конкурса в соответствии с требованиями статьей 33-35 № 115-ФЗ.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конкурса с победителем заключается концессионное соглашение. Проект концессионного соглашения в течение 5 рабочих дней после подписания протокола о результатах проведения конкурса направляется  концессионеру с установлением срока для подписания этого соглашения, который не может превышать один месяц.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9.5. Осуществление </w:t>
      </w:r>
      <w:proofErr w:type="gramStart"/>
      <w:r w:rsidRPr="00EB7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EB7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исполнением концессионных соглашений</w:t>
      </w:r>
      <w:r w:rsidR="00FF55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  осуществляет </w:t>
      </w:r>
      <w:proofErr w:type="gramStart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концессионного соглашения в соответствии с Федеральным законом №115-ФЗ.</w:t>
      </w:r>
    </w:p>
    <w:p w:rsidR="00EB78C4" w:rsidRPr="00EB78C4" w:rsidRDefault="00EB78C4" w:rsidP="006134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8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 w:firstLine="567"/>
        <w:rPr>
          <w:rFonts w:ascii="Times New Roman" w:hAnsi="Times New Roman"/>
          <w:color w:val="000000"/>
          <w:sz w:val="28"/>
          <w:szCs w:val="28"/>
        </w:rPr>
      </w:pPr>
    </w:p>
    <w:p w:rsidR="00EB78C4" w:rsidRPr="00EB78C4" w:rsidRDefault="00EB78C4" w:rsidP="00613400">
      <w:pPr>
        <w:pStyle w:val="ab"/>
        <w:shd w:val="clear" w:color="auto" w:fill="FFFFFF"/>
        <w:spacing w:line="252" w:lineRule="atLeast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EB78C4" w:rsidRPr="00EB78C4" w:rsidSect="00EB78C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F3F11"/>
    <w:multiLevelType w:val="hybridMultilevel"/>
    <w:tmpl w:val="9CDE72D8"/>
    <w:lvl w:ilvl="0" w:tplc="775C60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67BB3002"/>
    <w:multiLevelType w:val="multilevel"/>
    <w:tmpl w:val="3A60D3A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2" w:hanging="139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962" w:hanging="1395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962" w:hanging="1395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62" w:hanging="1395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  <w:sz w:val="28"/>
      </w:rPr>
    </w:lvl>
  </w:abstractNum>
  <w:abstractNum w:abstractNumId="15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15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66C76"/>
    <w:rsid w:val="00071B2C"/>
    <w:rsid w:val="000760F6"/>
    <w:rsid w:val="000771FC"/>
    <w:rsid w:val="00080484"/>
    <w:rsid w:val="000846C9"/>
    <w:rsid w:val="000A3497"/>
    <w:rsid w:val="000A68D8"/>
    <w:rsid w:val="000C596C"/>
    <w:rsid w:val="000E4BE0"/>
    <w:rsid w:val="0010047A"/>
    <w:rsid w:val="0010537B"/>
    <w:rsid w:val="001103D3"/>
    <w:rsid w:val="00112D31"/>
    <w:rsid w:val="00125A67"/>
    <w:rsid w:val="001444C8"/>
    <w:rsid w:val="00147710"/>
    <w:rsid w:val="00172332"/>
    <w:rsid w:val="00175BEA"/>
    <w:rsid w:val="00186719"/>
    <w:rsid w:val="0019439D"/>
    <w:rsid w:val="001B1EA3"/>
    <w:rsid w:val="001B2B2C"/>
    <w:rsid w:val="001B691D"/>
    <w:rsid w:val="001E4A3D"/>
    <w:rsid w:val="001F08F5"/>
    <w:rsid w:val="001F2BD3"/>
    <w:rsid w:val="001F575E"/>
    <w:rsid w:val="00213DBA"/>
    <w:rsid w:val="0021431B"/>
    <w:rsid w:val="00217588"/>
    <w:rsid w:val="00224B64"/>
    <w:rsid w:val="0024041A"/>
    <w:rsid w:val="002428A0"/>
    <w:rsid w:val="00244088"/>
    <w:rsid w:val="002502C9"/>
    <w:rsid w:val="002509EC"/>
    <w:rsid w:val="00286C92"/>
    <w:rsid w:val="002940E6"/>
    <w:rsid w:val="002A08E0"/>
    <w:rsid w:val="002C2038"/>
    <w:rsid w:val="002E566A"/>
    <w:rsid w:val="002F496C"/>
    <w:rsid w:val="00302F41"/>
    <w:rsid w:val="00326619"/>
    <w:rsid w:val="00330EC4"/>
    <w:rsid w:val="00334198"/>
    <w:rsid w:val="003362B1"/>
    <w:rsid w:val="003463F5"/>
    <w:rsid w:val="0036445D"/>
    <w:rsid w:val="0037216F"/>
    <w:rsid w:val="00384E6A"/>
    <w:rsid w:val="00387501"/>
    <w:rsid w:val="00390A44"/>
    <w:rsid w:val="00393B6A"/>
    <w:rsid w:val="003E331F"/>
    <w:rsid w:val="004163E6"/>
    <w:rsid w:val="00423ADF"/>
    <w:rsid w:val="00430600"/>
    <w:rsid w:val="00437899"/>
    <w:rsid w:val="00450FA4"/>
    <w:rsid w:val="00453A87"/>
    <w:rsid w:val="00475A66"/>
    <w:rsid w:val="00481277"/>
    <w:rsid w:val="004B5DE2"/>
    <w:rsid w:val="004B6B46"/>
    <w:rsid w:val="004D10F7"/>
    <w:rsid w:val="004D2CF0"/>
    <w:rsid w:val="00507FE1"/>
    <w:rsid w:val="005142EC"/>
    <w:rsid w:val="00543448"/>
    <w:rsid w:val="00543FE6"/>
    <w:rsid w:val="00544E0A"/>
    <w:rsid w:val="00560704"/>
    <w:rsid w:val="00561835"/>
    <w:rsid w:val="00584FF2"/>
    <w:rsid w:val="00593B11"/>
    <w:rsid w:val="005A2BF0"/>
    <w:rsid w:val="005D5DDF"/>
    <w:rsid w:val="005E3D01"/>
    <w:rsid w:val="00600FB7"/>
    <w:rsid w:val="00603839"/>
    <w:rsid w:val="00611ADE"/>
    <w:rsid w:val="00613400"/>
    <w:rsid w:val="00695F73"/>
    <w:rsid w:val="006C5D5F"/>
    <w:rsid w:val="006D11CC"/>
    <w:rsid w:val="006D40A3"/>
    <w:rsid w:val="006E438C"/>
    <w:rsid w:val="007125F5"/>
    <w:rsid w:val="00720E61"/>
    <w:rsid w:val="007361E2"/>
    <w:rsid w:val="00745130"/>
    <w:rsid w:val="00772FBB"/>
    <w:rsid w:val="007B419E"/>
    <w:rsid w:val="007C5F52"/>
    <w:rsid w:val="007D1881"/>
    <w:rsid w:val="007E74EF"/>
    <w:rsid w:val="00805473"/>
    <w:rsid w:val="00806900"/>
    <w:rsid w:val="00812AB4"/>
    <w:rsid w:val="00820017"/>
    <w:rsid w:val="00843B69"/>
    <w:rsid w:val="00857D8C"/>
    <w:rsid w:val="00866098"/>
    <w:rsid w:val="0087457E"/>
    <w:rsid w:val="008C6F75"/>
    <w:rsid w:val="008D130F"/>
    <w:rsid w:val="008D1C2B"/>
    <w:rsid w:val="008D5D75"/>
    <w:rsid w:val="008F111A"/>
    <w:rsid w:val="008F1E31"/>
    <w:rsid w:val="00922886"/>
    <w:rsid w:val="009245BB"/>
    <w:rsid w:val="009276D8"/>
    <w:rsid w:val="00937997"/>
    <w:rsid w:val="00940029"/>
    <w:rsid w:val="009579E7"/>
    <w:rsid w:val="009723B2"/>
    <w:rsid w:val="00996BB7"/>
    <w:rsid w:val="009B1063"/>
    <w:rsid w:val="00A15976"/>
    <w:rsid w:val="00A310C2"/>
    <w:rsid w:val="00A363D3"/>
    <w:rsid w:val="00A44646"/>
    <w:rsid w:val="00A60378"/>
    <w:rsid w:val="00A61720"/>
    <w:rsid w:val="00A66558"/>
    <w:rsid w:val="00A70C00"/>
    <w:rsid w:val="00AF5164"/>
    <w:rsid w:val="00AF5389"/>
    <w:rsid w:val="00B42E64"/>
    <w:rsid w:val="00B64A83"/>
    <w:rsid w:val="00B726D1"/>
    <w:rsid w:val="00B728C1"/>
    <w:rsid w:val="00B83795"/>
    <w:rsid w:val="00B95124"/>
    <w:rsid w:val="00BC044A"/>
    <w:rsid w:val="00BC5870"/>
    <w:rsid w:val="00BD0665"/>
    <w:rsid w:val="00BF58F4"/>
    <w:rsid w:val="00C12874"/>
    <w:rsid w:val="00C1411F"/>
    <w:rsid w:val="00C52BE2"/>
    <w:rsid w:val="00C81C15"/>
    <w:rsid w:val="00C94806"/>
    <w:rsid w:val="00CC78B9"/>
    <w:rsid w:val="00CD34E9"/>
    <w:rsid w:val="00CE2E95"/>
    <w:rsid w:val="00CF0318"/>
    <w:rsid w:val="00CF6633"/>
    <w:rsid w:val="00D11760"/>
    <w:rsid w:val="00D4673B"/>
    <w:rsid w:val="00D559C7"/>
    <w:rsid w:val="00D625C1"/>
    <w:rsid w:val="00D67FAB"/>
    <w:rsid w:val="00D755D5"/>
    <w:rsid w:val="00D86B96"/>
    <w:rsid w:val="00D903AF"/>
    <w:rsid w:val="00DA7A06"/>
    <w:rsid w:val="00DB7248"/>
    <w:rsid w:val="00DD0B50"/>
    <w:rsid w:val="00DD119F"/>
    <w:rsid w:val="00DD7DA4"/>
    <w:rsid w:val="00DE68ED"/>
    <w:rsid w:val="00E11C54"/>
    <w:rsid w:val="00E42153"/>
    <w:rsid w:val="00E6732B"/>
    <w:rsid w:val="00E712A4"/>
    <w:rsid w:val="00E71A36"/>
    <w:rsid w:val="00E77DC7"/>
    <w:rsid w:val="00E81E5C"/>
    <w:rsid w:val="00E83980"/>
    <w:rsid w:val="00E8443F"/>
    <w:rsid w:val="00E9124F"/>
    <w:rsid w:val="00EB78C4"/>
    <w:rsid w:val="00ED3492"/>
    <w:rsid w:val="00EF2B24"/>
    <w:rsid w:val="00EF74E6"/>
    <w:rsid w:val="00F03FC0"/>
    <w:rsid w:val="00F11A4D"/>
    <w:rsid w:val="00F12B64"/>
    <w:rsid w:val="00F24CFF"/>
    <w:rsid w:val="00F25770"/>
    <w:rsid w:val="00F6212E"/>
    <w:rsid w:val="00F771AD"/>
    <w:rsid w:val="00F84107"/>
    <w:rsid w:val="00F93367"/>
    <w:rsid w:val="00FC78E2"/>
    <w:rsid w:val="00FD18A6"/>
    <w:rsid w:val="00FF1587"/>
    <w:rsid w:val="00FF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b">
    <w:name w:val="No Spacing"/>
    <w:link w:val="ac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c">
    <w:name w:val="Без интервала Знак"/>
    <w:link w:val="ab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index.php?do4=document&amp;id4=46fe6122-83a1-41d3-a87f-ca82977fb10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17662/41cc8390f274c9f8504c13251ffa7756f3503ed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extended/index.php?do4=document&amp;id4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448B-CBE4-4A8A-A534-8052A912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17</Pages>
  <Words>5432</Words>
  <Characters>30964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98</cp:revision>
  <cp:lastPrinted>2022-06-01T08:38:00Z</cp:lastPrinted>
  <dcterms:created xsi:type="dcterms:W3CDTF">2022-02-18T03:27:00Z</dcterms:created>
  <dcterms:modified xsi:type="dcterms:W3CDTF">2022-12-29T02:49:00Z</dcterms:modified>
</cp:coreProperties>
</file>